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ACFA78" w14:textId="3CF478A6" w:rsidR="002857CF" w:rsidRDefault="002857CF" w:rsidP="002857CF">
      <w:pPr>
        <w:pStyle w:val="Zkladntext"/>
        <w:spacing w:after="60"/>
        <w:ind w:left="0"/>
        <w:jc w:val="center"/>
        <w:rPr>
          <w:b/>
          <w:noProof/>
          <w:lang w:val="en-GB"/>
        </w:rPr>
      </w:pPr>
      <w:r>
        <w:rPr>
          <w:b/>
          <w:noProof/>
          <w:lang w:val="en-GB"/>
        </w:rPr>
        <w:t xml:space="preserve">GENERAL TERMS </w:t>
      </w:r>
      <w:r w:rsidR="00AF6739">
        <w:rPr>
          <w:b/>
          <w:noProof/>
          <w:lang w:val="en-GB"/>
        </w:rPr>
        <w:t xml:space="preserve">AND CONDITIONS </w:t>
      </w:r>
      <w:r>
        <w:rPr>
          <w:b/>
          <w:noProof/>
          <w:lang w:val="en-GB"/>
        </w:rPr>
        <w:t>OF PURCHASE</w:t>
      </w:r>
    </w:p>
    <w:p w14:paraId="57D2A0A2" w14:textId="659BAF9D" w:rsidR="0000220D" w:rsidRDefault="00A11C65" w:rsidP="002857CF">
      <w:pPr>
        <w:pStyle w:val="Zkladntext"/>
        <w:spacing w:after="60"/>
        <w:ind w:left="0"/>
        <w:jc w:val="center"/>
        <w:rPr>
          <w:b/>
          <w:noProof/>
          <w:lang w:val="en-GB"/>
        </w:rPr>
      </w:pPr>
      <w:r>
        <w:rPr>
          <w:b/>
          <w:noProof/>
          <w:lang w:val="en-GB"/>
        </w:rPr>
        <w:t>Bidfood Czech Republic s.r.o.</w:t>
      </w:r>
    </w:p>
    <w:p w14:paraId="5F07451E" w14:textId="77777777" w:rsidR="002857CF" w:rsidRPr="002857CF" w:rsidRDefault="002857CF" w:rsidP="002857CF">
      <w:pPr>
        <w:pStyle w:val="Zkladntext"/>
        <w:spacing w:after="60"/>
        <w:ind w:left="0"/>
        <w:jc w:val="center"/>
        <w:rPr>
          <w:bCs/>
          <w:noProof/>
          <w:lang w:val="en-GB"/>
        </w:rPr>
      </w:pPr>
      <w:r w:rsidRPr="002857CF">
        <w:rPr>
          <w:bCs/>
          <w:noProof/>
          <w:lang w:val="en-GB"/>
        </w:rPr>
        <w:t xml:space="preserve">Effective </w:t>
      </w:r>
      <w:r w:rsidRPr="00FF6E91">
        <w:rPr>
          <w:bCs/>
          <w:noProof/>
          <w:lang w:val="en-GB"/>
        </w:rPr>
        <w:t>as of 1 September 2024</w:t>
      </w:r>
    </w:p>
    <w:p w14:paraId="6E705671" w14:textId="25289529" w:rsidR="00E20AB9" w:rsidRPr="001259CC" w:rsidRDefault="00E20AB9" w:rsidP="002857CF">
      <w:pPr>
        <w:pStyle w:val="Zkladntext"/>
        <w:spacing w:after="60"/>
        <w:ind w:left="0"/>
        <w:rPr>
          <w:b/>
          <w:noProof/>
          <w:lang w:val="en-GB"/>
        </w:rPr>
      </w:pPr>
    </w:p>
    <w:p w14:paraId="7AC6BCC3" w14:textId="363624FA" w:rsidR="0000220D" w:rsidRPr="001259CC" w:rsidRDefault="0000220D" w:rsidP="002857CF">
      <w:pPr>
        <w:pStyle w:val="Zkladntext"/>
        <w:spacing w:after="60"/>
        <w:ind w:left="0"/>
        <w:jc w:val="center"/>
        <w:rPr>
          <w:b/>
          <w:noProof/>
          <w:lang w:val="en-GB"/>
        </w:rPr>
      </w:pPr>
      <w:r w:rsidRPr="001259CC">
        <w:rPr>
          <w:b/>
          <w:noProof/>
          <w:lang w:val="en-GB"/>
        </w:rPr>
        <w:t>I.</w:t>
      </w:r>
      <w:r w:rsidR="00A11C65">
        <w:rPr>
          <w:b/>
          <w:noProof/>
          <w:lang w:val="en-GB"/>
        </w:rPr>
        <w:t xml:space="preserve"> Introduction</w:t>
      </w:r>
    </w:p>
    <w:p w14:paraId="3711AF74" w14:textId="428A274B" w:rsidR="00DC1C74" w:rsidRPr="005C45E1" w:rsidRDefault="005B6FA2" w:rsidP="005C45E1">
      <w:pPr>
        <w:pStyle w:val="Zkladntext"/>
        <w:numPr>
          <w:ilvl w:val="0"/>
          <w:numId w:val="1"/>
        </w:numPr>
        <w:spacing w:after="60"/>
        <w:jc w:val="both"/>
        <w:rPr>
          <w:noProof/>
          <w:lang w:val="en-GB"/>
        </w:rPr>
      </w:pPr>
      <w:r>
        <w:rPr>
          <w:noProof/>
          <w:lang w:val="en-GB"/>
        </w:rPr>
        <w:t>These general terms and conditions of purchase (the “</w:t>
      </w:r>
      <w:r w:rsidRPr="005B6FA2">
        <w:rPr>
          <w:b/>
          <w:bCs/>
          <w:noProof/>
          <w:lang w:val="en-GB"/>
        </w:rPr>
        <w:t>Terms</w:t>
      </w:r>
      <w:r>
        <w:rPr>
          <w:noProof/>
          <w:lang w:val="en-GB"/>
        </w:rPr>
        <w:t>”) apply to</w:t>
      </w:r>
      <w:r w:rsidR="00AF63F4">
        <w:rPr>
          <w:noProof/>
          <w:lang w:val="en-GB"/>
        </w:rPr>
        <w:t xml:space="preserve"> </w:t>
      </w:r>
      <w:r w:rsidR="002A1975">
        <w:rPr>
          <w:noProof/>
          <w:lang w:val="en-GB"/>
        </w:rPr>
        <w:t xml:space="preserve">all </w:t>
      </w:r>
      <w:r w:rsidR="00AF63F4">
        <w:rPr>
          <w:noProof/>
          <w:lang w:val="en-GB"/>
        </w:rPr>
        <w:t>purchase</w:t>
      </w:r>
      <w:r>
        <w:rPr>
          <w:noProof/>
          <w:lang w:val="en-GB"/>
        </w:rPr>
        <w:t xml:space="preserve"> </w:t>
      </w:r>
      <w:r w:rsidR="00DA5449">
        <w:rPr>
          <w:noProof/>
          <w:lang w:val="en-GB"/>
        </w:rPr>
        <w:t>c</w:t>
      </w:r>
      <w:r>
        <w:rPr>
          <w:noProof/>
          <w:lang w:val="en-GB"/>
        </w:rPr>
        <w:t>ontracts entered into by Bidfood Czech Republic s.r.o. (hereinafter referred to as “</w:t>
      </w:r>
      <w:r w:rsidRPr="005B6FA2">
        <w:rPr>
          <w:b/>
          <w:bCs/>
          <w:noProof/>
          <w:lang w:val="en-GB"/>
        </w:rPr>
        <w:t>Bidfood</w:t>
      </w:r>
      <w:r>
        <w:rPr>
          <w:noProof/>
          <w:lang w:val="en-GB"/>
        </w:rPr>
        <w:t>”)</w:t>
      </w:r>
      <w:r w:rsidR="007C5349">
        <w:rPr>
          <w:noProof/>
          <w:lang w:val="en-GB"/>
        </w:rPr>
        <w:t xml:space="preserve"> as a purchaser</w:t>
      </w:r>
      <w:r>
        <w:rPr>
          <w:noProof/>
          <w:lang w:val="en-GB"/>
        </w:rPr>
        <w:t>.</w:t>
      </w:r>
      <w:r w:rsidR="005C45E1">
        <w:rPr>
          <w:noProof/>
          <w:lang w:val="en-GB"/>
        </w:rPr>
        <w:t xml:space="preserve"> </w:t>
      </w:r>
      <w:r w:rsidR="00DC1C74" w:rsidRPr="005C45E1">
        <w:rPr>
          <w:noProof/>
          <w:lang w:val="en-GB"/>
        </w:rPr>
        <w:t>The Terms apply to all contracts, which are entered into on or after the date of the Terms unless otherwise expressly agreed by Bidfood.</w:t>
      </w:r>
    </w:p>
    <w:p w14:paraId="3243BBEF" w14:textId="30CD1D13" w:rsidR="00DC1C74" w:rsidRDefault="00DC1C74" w:rsidP="002857CF">
      <w:pPr>
        <w:pStyle w:val="Zkladntext"/>
        <w:numPr>
          <w:ilvl w:val="0"/>
          <w:numId w:val="1"/>
        </w:numPr>
        <w:spacing w:after="60"/>
        <w:jc w:val="both"/>
        <w:rPr>
          <w:noProof/>
          <w:lang w:val="en-GB"/>
        </w:rPr>
      </w:pPr>
      <w:r w:rsidRPr="00DC1C74">
        <w:rPr>
          <w:noProof/>
          <w:lang w:val="en-GB"/>
        </w:rPr>
        <w:t xml:space="preserve">The “Seller” </w:t>
      </w:r>
      <w:r w:rsidR="008A41BF">
        <w:rPr>
          <w:noProof/>
          <w:lang w:val="en-GB"/>
        </w:rPr>
        <w:t>is</w:t>
      </w:r>
      <w:r w:rsidRPr="00DC1C74">
        <w:rPr>
          <w:noProof/>
          <w:lang w:val="en-GB"/>
        </w:rPr>
        <w:t xml:space="preserve"> defined as a party to which a</w:t>
      </w:r>
      <w:r w:rsidR="003F3B0A">
        <w:rPr>
          <w:noProof/>
          <w:lang w:val="en-GB"/>
        </w:rPr>
        <w:t xml:space="preserve">n individual purchase order </w:t>
      </w:r>
      <w:r w:rsidRPr="00DC1C74">
        <w:rPr>
          <w:noProof/>
          <w:lang w:val="en-GB"/>
        </w:rPr>
        <w:t>is issued by Bidfood. If an intermediary or broker is involved in the purchase, then the intermediary or broker shall also be deemed a “Seller” and shall be bound by the Terms.</w:t>
      </w:r>
    </w:p>
    <w:p w14:paraId="58D397AE" w14:textId="099BD6FB" w:rsidR="00DC1C74" w:rsidRPr="00AF63F4" w:rsidRDefault="00DC1C74" w:rsidP="00AF63F4">
      <w:pPr>
        <w:pStyle w:val="Zkladntext"/>
        <w:numPr>
          <w:ilvl w:val="0"/>
          <w:numId w:val="1"/>
        </w:numPr>
        <w:spacing w:after="60"/>
        <w:jc w:val="both"/>
        <w:rPr>
          <w:noProof/>
          <w:lang w:val="en-GB"/>
        </w:rPr>
      </w:pPr>
      <w:r w:rsidRPr="00DC1C74">
        <w:rPr>
          <w:noProof/>
          <w:lang w:val="en-GB"/>
        </w:rPr>
        <w:t xml:space="preserve">Any terms and conditions proposed by the Seller </w:t>
      </w:r>
      <w:r w:rsidR="00900959">
        <w:rPr>
          <w:noProof/>
          <w:lang w:val="en-GB"/>
        </w:rPr>
        <w:t>are</w:t>
      </w:r>
      <w:r w:rsidRPr="00DC1C74">
        <w:rPr>
          <w:noProof/>
          <w:lang w:val="en-GB"/>
        </w:rPr>
        <w:t xml:space="preserve"> only applicable if they have been expressly agreed to in writing by Bidfood.</w:t>
      </w:r>
    </w:p>
    <w:p w14:paraId="6A2E2955" w14:textId="77777777" w:rsidR="00E20AB9" w:rsidRPr="001259CC" w:rsidRDefault="00E20AB9" w:rsidP="002857CF">
      <w:pPr>
        <w:pStyle w:val="Zkladntext"/>
        <w:spacing w:after="60"/>
        <w:ind w:left="0"/>
        <w:jc w:val="center"/>
        <w:rPr>
          <w:b/>
          <w:noProof/>
          <w:lang w:val="en-GB"/>
        </w:rPr>
      </w:pPr>
    </w:p>
    <w:p w14:paraId="38D63057" w14:textId="0CE9822F" w:rsidR="0000220D" w:rsidRPr="001259CC" w:rsidRDefault="0000220D" w:rsidP="002857CF">
      <w:pPr>
        <w:pStyle w:val="Zkladntext"/>
        <w:spacing w:after="60"/>
        <w:ind w:left="0"/>
        <w:jc w:val="center"/>
        <w:rPr>
          <w:b/>
          <w:noProof/>
          <w:lang w:val="en-GB"/>
        </w:rPr>
      </w:pPr>
      <w:r w:rsidRPr="001259CC">
        <w:rPr>
          <w:b/>
          <w:noProof/>
          <w:lang w:val="en-GB"/>
        </w:rPr>
        <w:t>II.</w:t>
      </w:r>
      <w:r w:rsidR="005B6FA2">
        <w:rPr>
          <w:b/>
          <w:noProof/>
          <w:lang w:val="en-GB"/>
        </w:rPr>
        <w:t xml:space="preserve"> </w:t>
      </w:r>
      <w:r w:rsidR="00AF6739">
        <w:rPr>
          <w:b/>
          <w:noProof/>
          <w:lang w:val="en-GB"/>
        </w:rPr>
        <w:t>Purchase contract and delivery terms</w:t>
      </w:r>
    </w:p>
    <w:p w14:paraId="6DDB9F0E" w14:textId="02B7A5AE" w:rsidR="00774335" w:rsidRDefault="003F3B0A" w:rsidP="005C45E1">
      <w:pPr>
        <w:pStyle w:val="Zkladntext"/>
        <w:numPr>
          <w:ilvl w:val="0"/>
          <w:numId w:val="5"/>
        </w:numPr>
        <w:spacing w:after="60"/>
        <w:jc w:val="both"/>
        <w:rPr>
          <w:noProof/>
          <w:lang w:val="en-GB"/>
        </w:rPr>
      </w:pPr>
      <w:r w:rsidRPr="003F3B0A">
        <w:rPr>
          <w:noProof/>
          <w:lang w:val="en-GB"/>
        </w:rPr>
        <w:t>Individual deliveries of goods shall be made based on individual orders.</w:t>
      </w:r>
      <w:r>
        <w:rPr>
          <w:noProof/>
          <w:lang w:val="en-GB"/>
        </w:rPr>
        <w:t xml:space="preserve"> </w:t>
      </w:r>
      <w:r w:rsidR="002857CF" w:rsidRPr="002857CF">
        <w:rPr>
          <w:noProof/>
          <w:lang w:val="en-GB"/>
        </w:rPr>
        <w:t xml:space="preserve">An individual order may be made by e-mail, </w:t>
      </w:r>
      <w:r w:rsidR="00E4670C">
        <w:rPr>
          <w:noProof/>
          <w:lang w:val="en-GB"/>
        </w:rPr>
        <w:t xml:space="preserve">fax, </w:t>
      </w:r>
      <w:r w:rsidR="008A41BF">
        <w:rPr>
          <w:noProof/>
          <w:lang w:val="en-GB"/>
        </w:rPr>
        <w:t xml:space="preserve">or </w:t>
      </w:r>
      <w:r w:rsidR="002857CF" w:rsidRPr="002857CF">
        <w:rPr>
          <w:noProof/>
          <w:lang w:val="en-GB"/>
        </w:rPr>
        <w:t xml:space="preserve">by other means of electronic data interchange (EDI). </w:t>
      </w:r>
      <w:r w:rsidR="00DC1C74" w:rsidRPr="00DC1C74">
        <w:rPr>
          <w:noProof/>
          <w:lang w:val="en-GB"/>
        </w:rPr>
        <w:t xml:space="preserve">All delivery clauses shall be interpreted in accordance with the latest version of INCOTERMS published by the International Chamber of Commerce in Paris, France, at the time of the </w:t>
      </w:r>
      <w:r w:rsidR="008A41BF">
        <w:rPr>
          <w:noProof/>
          <w:lang w:val="en-GB"/>
        </w:rPr>
        <w:t>entering into purchase contract.</w:t>
      </w:r>
    </w:p>
    <w:p w14:paraId="5A5BAC99" w14:textId="64E25600" w:rsidR="00EE3FCF" w:rsidRDefault="006C1503" w:rsidP="005C45E1">
      <w:pPr>
        <w:pStyle w:val="Zkladntext"/>
        <w:numPr>
          <w:ilvl w:val="0"/>
          <w:numId w:val="5"/>
        </w:numPr>
        <w:spacing w:after="60"/>
        <w:jc w:val="both"/>
        <w:rPr>
          <w:noProof/>
          <w:lang w:val="en-GB"/>
        </w:rPr>
      </w:pPr>
      <w:r>
        <w:rPr>
          <w:noProof/>
          <w:lang w:val="en-GB"/>
        </w:rPr>
        <w:t>A</w:t>
      </w:r>
      <w:r w:rsidR="00EE3FCF" w:rsidRPr="001259CC">
        <w:rPr>
          <w:noProof/>
          <w:lang w:val="en-GB"/>
        </w:rPr>
        <w:t xml:space="preserve"> purchase</w:t>
      </w:r>
      <w:r w:rsidR="00EE3FCF">
        <w:rPr>
          <w:noProof/>
          <w:lang w:val="en-GB"/>
        </w:rPr>
        <w:t xml:space="preserve"> contract</w:t>
      </w:r>
      <w:r w:rsidR="00EE3FCF" w:rsidRPr="001259CC">
        <w:rPr>
          <w:noProof/>
          <w:lang w:val="en-GB"/>
        </w:rPr>
        <w:t xml:space="preserve"> </w:t>
      </w:r>
      <w:r>
        <w:rPr>
          <w:noProof/>
          <w:lang w:val="en-GB"/>
        </w:rPr>
        <w:t xml:space="preserve">is also deemed to be </w:t>
      </w:r>
      <w:r w:rsidR="00EE3FCF" w:rsidRPr="001259CC">
        <w:rPr>
          <w:noProof/>
          <w:lang w:val="en-GB"/>
        </w:rPr>
        <w:t xml:space="preserve">concluded between the Seller and </w:t>
      </w:r>
      <w:r w:rsidR="00EE3FCF">
        <w:rPr>
          <w:noProof/>
          <w:lang w:val="en-GB"/>
        </w:rPr>
        <w:t xml:space="preserve">Bidfood </w:t>
      </w:r>
      <w:r>
        <w:rPr>
          <w:noProof/>
          <w:lang w:val="en-GB"/>
        </w:rPr>
        <w:t xml:space="preserve">them if an order issued by Bidfood and such order is confirmed (accepted) by the Seller. </w:t>
      </w:r>
    </w:p>
    <w:p w14:paraId="6D849897" w14:textId="5A0A22B4" w:rsidR="00036F74" w:rsidRPr="00036F74" w:rsidRDefault="00036F74" w:rsidP="00036F74">
      <w:pPr>
        <w:pStyle w:val="Zkladntext"/>
        <w:numPr>
          <w:ilvl w:val="0"/>
          <w:numId w:val="5"/>
        </w:numPr>
        <w:spacing w:after="60"/>
        <w:jc w:val="both"/>
        <w:rPr>
          <w:noProof/>
          <w:lang w:val="en-GB"/>
        </w:rPr>
      </w:pPr>
      <w:r w:rsidRPr="00DC1C74">
        <w:rPr>
          <w:noProof/>
          <w:lang w:val="en-GB"/>
        </w:rPr>
        <w:t xml:space="preserve">The date of delivery </w:t>
      </w:r>
      <w:r w:rsidR="00DC3403">
        <w:rPr>
          <w:noProof/>
          <w:lang w:val="en-GB"/>
        </w:rPr>
        <w:t xml:space="preserve">is stated in </w:t>
      </w:r>
      <w:r w:rsidR="006C1503">
        <w:rPr>
          <w:noProof/>
          <w:lang w:val="en-GB"/>
        </w:rPr>
        <w:t xml:space="preserve">each </w:t>
      </w:r>
      <w:r w:rsidR="00DC3403">
        <w:rPr>
          <w:noProof/>
          <w:lang w:val="en-GB"/>
        </w:rPr>
        <w:t>purchase contract.</w:t>
      </w:r>
    </w:p>
    <w:p w14:paraId="679203EA" w14:textId="51E23206" w:rsidR="00774335" w:rsidRDefault="00DC1C74" w:rsidP="005C45E1">
      <w:pPr>
        <w:pStyle w:val="Zkladntext"/>
        <w:numPr>
          <w:ilvl w:val="0"/>
          <w:numId w:val="5"/>
        </w:numPr>
        <w:spacing w:after="60"/>
        <w:jc w:val="both"/>
        <w:rPr>
          <w:noProof/>
          <w:lang w:val="en-GB"/>
        </w:rPr>
      </w:pPr>
      <w:r w:rsidRPr="00DC1C74">
        <w:rPr>
          <w:noProof/>
          <w:lang w:val="en-GB"/>
        </w:rPr>
        <w:t xml:space="preserve">It is the </w:t>
      </w:r>
      <w:r w:rsidR="006C1503" w:rsidRPr="00DC1C74">
        <w:rPr>
          <w:noProof/>
          <w:lang w:val="en-GB"/>
        </w:rPr>
        <w:t>Seller</w:t>
      </w:r>
      <w:r w:rsidR="006C1503">
        <w:rPr>
          <w:noProof/>
          <w:lang w:val="en-GB"/>
        </w:rPr>
        <w:t xml:space="preserve">´s </w:t>
      </w:r>
      <w:r w:rsidRPr="00DC1C74">
        <w:rPr>
          <w:noProof/>
          <w:lang w:val="en-GB"/>
        </w:rPr>
        <w:t xml:space="preserve">sole responsibility to ensure that delivery can take place in accordance with local rules applicable in the jurisdiction where delivery is set to take place, including permits, licenses, and taxation rules. The Seller </w:t>
      </w:r>
      <w:r w:rsidR="008A41BF">
        <w:rPr>
          <w:noProof/>
          <w:lang w:val="en-GB"/>
        </w:rPr>
        <w:t>ensures</w:t>
      </w:r>
      <w:r w:rsidRPr="00DC1C74">
        <w:rPr>
          <w:noProof/>
          <w:lang w:val="en-GB"/>
        </w:rPr>
        <w:t xml:space="preserve"> that all necessary documents are acquired according to standards prior to delivery. Bidfood </w:t>
      </w:r>
      <w:r w:rsidR="008A41BF">
        <w:rPr>
          <w:noProof/>
          <w:lang w:val="en-GB"/>
        </w:rPr>
        <w:t xml:space="preserve">has </w:t>
      </w:r>
      <w:r w:rsidRPr="00DC1C74">
        <w:rPr>
          <w:noProof/>
          <w:lang w:val="en-GB"/>
        </w:rPr>
        <w:t>no liability for the lack of such documents.</w:t>
      </w:r>
    </w:p>
    <w:p w14:paraId="7626B6BA" w14:textId="6DA5F9D3" w:rsidR="00900959" w:rsidRDefault="00900959" w:rsidP="005C45E1">
      <w:pPr>
        <w:pStyle w:val="Zkladntext"/>
        <w:numPr>
          <w:ilvl w:val="0"/>
          <w:numId w:val="5"/>
        </w:numPr>
        <w:spacing w:after="60"/>
        <w:jc w:val="both"/>
        <w:rPr>
          <w:noProof/>
          <w:lang w:val="en-GB"/>
        </w:rPr>
      </w:pPr>
      <w:r w:rsidRPr="00900959">
        <w:rPr>
          <w:noProof/>
          <w:lang w:val="en-GB"/>
        </w:rPr>
        <w:t xml:space="preserve">The quality of the goods must be in accordance with the purchase contract and with the agreed </w:t>
      </w:r>
      <w:r w:rsidR="006C1503">
        <w:rPr>
          <w:noProof/>
          <w:lang w:val="en-GB"/>
        </w:rPr>
        <w:t>specifications</w:t>
      </w:r>
      <w:r w:rsidRPr="00900959">
        <w:rPr>
          <w:noProof/>
          <w:lang w:val="en-GB"/>
        </w:rPr>
        <w:t>, and the Seller provides a quality guarantee for the goods that corresponds to the product specification and is indicated on the product packaging. Complaints regarding defective performance or quality guarantee are governed by the relevant legal regulations, with the reservations arising from these Terms</w:t>
      </w:r>
      <w:r w:rsidR="006C1503">
        <w:rPr>
          <w:noProof/>
          <w:lang w:val="en-GB"/>
        </w:rPr>
        <w:t>.</w:t>
      </w:r>
    </w:p>
    <w:p w14:paraId="7EDFA8DC" w14:textId="0C64A67D" w:rsidR="002857CF" w:rsidRDefault="002857CF" w:rsidP="005C45E1">
      <w:pPr>
        <w:pStyle w:val="Zkladntext"/>
        <w:numPr>
          <w:ilvl w:val="0"/>
          <w:numId w:val="5"/>
        </w:numPr>
        <w:spacing w:after="60"/>
        <w:jc w:val="both"/>
        <w:rPr>
          <w:noProof/>
          <w:lang w:val="en-GB"/>
        </w:rPr>
      </w:pPr>
      <w:r w:rsidRPr="001259CC">
        <w:rPr>
          <w:noProof/>
          <w:lang w:val="en-GB"/>
        </w:rPr>
        <w:t>If required by the applicable law</w:t>
      </w:r>
      <w:r w:rsidR="00900959">
        <w:rPr>
          <w:noProof/>
          <w:lang w:val="en-GB"/>
        </w:rPr>
        <w:t>,</w:t>
      </w:r>
      <w:r w:rsidRPr="001259CC">
        <w:rPr>
          <w:noProof/>
          <w:lang w:val="en-GB"/>
        </w:rPr>
        <w:t xml:space="preserve"> the delivered goods must be labelled in accordance with </w:t>
      </w:r>
      <w:r>
        <w:rPr>
          <w:noProof/>
          <w:lang w:val="en-GB"/>
        </w:rPr>
        <w:t xml:space="preserve">the relevant legal regulations on food law and consumer protection, with each purchase </w:t>
      </w:r>
      <w:r w:rsidR="005C45E1">
        <w:rPr>
          <w:noProof/>
          <w:lang w:val="en-GB"/>
        </w:rPr>
        <w:t>contract</w:t>
      </w:r>
      <w:r>
        <w:rPr>
          <w:noProof/>
          <w:lang w:val="en-GB"/>
        </w:rPr>
        <w:t xml:space="preserve"> and with any further specifications agreed</w:t>
      </w:r>
      <w:r w:rsidR="00900959">
        <w:rPr>
          <w:noProof/>
          <w:lang w:val="en-GB"/>
        </w:rPr>
        <w:t xml:space="preserve"> on</w:t>
      </w:r>
      <w:r>
        <w:rPr>
          <w:noProof/>
          <w:lang w:val="en-GB"/>
        </w:rPr>
        <w:t xml:space="preserve"> between the </w:t>
      </w:r>
      <w:r w:rsidR="00900959">
        <w:rPr>
          <w:noProof/>
          <w:lang w:val="en-GB"/>
        </w:rPr>
        <w:t>p</w:t>
      </w:r>
      <w:r>
        <w:rPr>
          <w:noProof/>
          <w:lang w:val="en-GB"/>
        </w:rPr>
        <w:t>arties (specifications agreed via email being considered as sufficient).</w:t>
      </w:r>
      <w:r w:rsidRPr="001259CC">
        <w:rPr>
          <w:noProof/>
          <w:lang w:val="en-GB"/>
        </w:rPr>
        <w:t xml:space="preserve"> The Sellers must provide a confirmation of conformity to the delivered goods if required by the applicable law, and mark the goods with an EAN barcode.</w:t>
      </w:r>
    </w:p>
    <w:p w14:paraId="2ADBE679" w14:textId="7E30DFB2" w:rsidR="002857CF" w:rsidRDefault="002857CF" w:rsidP="005C45E1">
      <w:pPr>
        <w:pStyle w:val="Odstavecseseznamem"/>
        <w:numPr>
          <w:ilvl w:val="0"/>
          <w:numId w:val="5"/>
        </w:numPr>
        <w:spacing w:after="60"/>
        <w:ind w:left="357" w:hanging="357"/>
        <w:contextualSpacing w:val="0"/>
        <w:jc w:val="both"/>
        <w:rPr>
          <w:rFonts w:ascii="Arial" w:hAnsi="Arial" w:cs="Arial"/>
          <w:noProof/>
          <w:sz w:val="20"/>
          <w:szCs w:val="20"/>
          <w:lang w:val="en-GB"/>
        </w:rPr>
      </w:pPr>
      <w:r w:rsidRPr="002857CF">
        <w:rPr>
          <w:rFonts w:ascii="Arial" w:hAnsi="Arial" w:cs="Arial"/>
          <w:noProof/>
          <w:sz w:val="20"/>
          <w:szCs w:val="20"/>
          <w:lang w:val="en-GB"/>
        </w:rPr>
        <w:t>The Seller undertakes to provide B</w:t>
      </w:r>
      <w:r w:rsidR="003F3B0A">
        <w:rPr>
          <w:rFonts w:ascii="Arial" w:hAnsi="Arial" w:cs="Arial"/>
          <w:noProof/>
          <w:sz w:val="20"/>
          <w:szCs w:val="20"/>
          <w:lang w:val="en-GB"/>
        </w:rPr>
        <w:t>idfood</w:t>
      </w:r>
      <w:r w:rsidRPr="002857CF">
        <w:rPr>
          <w:rFonts w:ascii="Arial" w:hAnsi="Arial" w:cs="Arial"/>
          <w:noProof/>
          <w:sz w:val="20"/>
          <w:szCs w:val="20"/>
          <w:lang w:val="en-GB"/>
        </w:rPr>
        <w:t xml:space="preserve"> in writing with all information necessary to enable </w:t>
      </w:r>
      <w:r w:rsidR="003F3B0A">
        <w:rPr>
          <w:rFonts w:ascii="Arial" w:hAnsi="Arial" w:cs="Arial"/>
          <w:noProof/>
          <w:sz w:val="20"/>
          <w:szCs w:val="20"/>
          <w:lang w:val="en-GB"/>
        </w:rPr>
        <w:t>Bidfood</w:t>
      </w:r>
      <w:r w:rsidRPr="002857CF">
        <w:rPr>
          <w:rFonts w:ascii="Arial" w:hAnsi="Arial" w:cs="Arial"/>
          <w:noProof/>
          <w:sz w:val="20"/>
          <w:szCs w:val="20"/>
          <w:lang w:val="en-GB"/>
        </w:rPr>
        <w:t xml:space="preserve"> to comply continuously with its information obligations under any applicable legislation, in particular Regulation (EU) No 1169/2011 of the European Parliament and of the Council of 25 October 2011 on the provision of food information to consumers. The Seller shall also notify </w:t>
      </w:r>
      <w:r w:rsidR="003F3B0A">
        <w:rPr>
          <w:rFonts w:ascii="Arial" w:hAnsi="Arial" w:cs="Arial"/>
          <w:noProof/>
          <w:sz w:val="20"/>
          <w:szCs w:val="20"/>
          <w:lang w:val="en-GB"/>
        </w:rPr>
        <w:t>Bidfood</w:t>
      </w:r>
      <w:r w:rsidRPr="002857CF">
        <w:rPr>
          <w:rFonts w:ascii="Arial" w:hAnsi="Arial" w:cs="Arial"/>
          <w:noProof/>
          <w:sz w:val="20"/>
          <w:szCs w:val="20"/>
          <w:lang w:val="en-GB"/>
        </w:rPr>
        <w:t xml:space="preserve"> without delay of any changes to this information including in particular (but not exclusively) the following: composition, nutritional values, allergens, and other information.</w:t>
      </w:r>
    </w:p>
    <w:p w14:paraId="1D70CF4B" w14:textId="100ECA29" w:rsidR="002857CF" w:rsidRDefault="002857CF" w:rsidP="005C45E1">
      <w:pPr>
        <w:pStyle w:val="Odstavecseseznamem"/>
        <w:numPr>
          <w:ilvl w:val="0"/>
          <w:numId w:val="5"/>
        </w:numPr>
        <w:spacing w:after="60"/>
        <w:ind w:left="357" w:hanging="357"/>
        <w:contextualSpacing w:val="0"/>
        <w:jc w:val="both"/>
        <w:rPr>
          <w:rFonts w:ascii="Arial" w:hAnsi="Arial" w:cs="Arial"/>
          <w:noProof/>
          <w:sz w:val="20"/>
          <w:szCs w:val="20"/>
          <w:lang w:val="en-GB"/>
        </w:rPr>
      </w:pPr>
      <w:r w:rsidRPr="002857CF">
        <w:rPr>
          <w:rFonts w:ascii="Arial" w:hAnsi="Arial" w:cs="Arial"/>
          <w:noProof/>
          <w:sz w:val="20"/>
          <w:szCs w:val="20"/>
          <w:lang w:val="en-GB"/>
        </w:rPr>
        <w:t xml:space="preserve">The Seller undertakes to compensate </w:t>
      </w:r>
      <w:r w:rsidR="003F3B0A">
        <w:rPr>
          <w:rFonts w:ascii="Arial" w:hAnsi="Arial" w:cs="Arial"/>
          <w:noProof/>
          <w:sz w:val="20"/>
          <w:szCs w:val="20"/>
          <w:lang w:val="en-GB"/>
        </w:rPr>
        <w:t>Bidfood</w:t>
      </w:r>
      <w:r w:rsidRPr="002857CF">
        <w:rPr>
          <w:rFonts w:ascii="Arial" w:hAnsi="Arial" w:cs="Arial"/>
          <w:noProof/>
          <w:sz w:val="20"/>
          <w:szCs w:val="20"/>
          <w:lang w:val="en-GB"/>
        </w:rPr>
        <w:t xml:space="preserve"> for all damages caused by the Seller’s non-compliance with the labelling obligation under the</w:t>
      </w:r>
      <w:r>
        <w:rPr>
          <w:rFonts w:ascii="Arial" w:hAnsi="Arial" w:cs="Arial"/>
          <w:noProof/>
          <w:sz w:val="20"/>
          <w:szCs w:val="20"/>
          <w:lang w:val="en-GB"/>
        </w:rPr>
        <w:t>se Terms and applicable legal regulations</w:t>
      </w:r>
      <w:r w:rsidRPr="002857CF">
        <w:rPr>
          <w:rFonts w:ascii="Arial" w:hAnsi="Arial" w:cs="Arial"/>
          <w:noProof/>
          <w:sz w:val="20"/>
          <w:szCs w:val="20"/>
          <w:lang w:val="en-GB"/>
        </w:rPr>
        <w:t>.</w:t>
      </w:r>
    </w:p>
    <w:p w14:paraId="74343E16" w14:textId="70859185" w:rsidR="00AF63F4" w:rsidRDefault="00AF63F4" w:rsidP="00AF63F4">
      <w:pPr>
        <w:jc w:val="both"/>
        <w:rPr>
          <w:rFonts w:ascii="Arial" w:hAnsi="Arial" w:cs="Arial"/>
          <w:noProof/>
          <w:sz w:val="20"/>
          <w:szCs w:val="20"/>
          <w:lang w:val="en-GB"/>
        </w:rPr>
      </w:pPr>
    </w:p>
    <w:p w14:paraId="0C941C4D" w14:textId="2D8E3DE9" w:rsidR="00AF63F4" w:rsidRPr="001259CC" w:rsidRDefault="00AF63F4" w:rsidP="00AF63F4">
      <w:pPr>
        <w:pStyle w:val="Zkladntext"/>
        <w:spacing w:after="60"/>
        <w:ind w:left="0"/>
        <w:jc w:val="center"/>
        <w:rPr>
          <w:b/>
          <w:noProof/>
          <w:lang w:val="en-GB"/>
        </w:rPr>
      </w:pPr>
      <w:r w:rsidRPr="001259CC">
        <w:rPr>
          <w:b/>
          <w:noProof/>
          <w:lang w:val="en-GB"/>
        </w:rPr>
        <w:t>I</w:t>
      </w:r>
      <w:r w:rsidR="008A41BF">
        <w:rPr>
          <w:b/>
          <w:noProof/>
          <w:lang w:val="en-GB"/>
        </w:rPr>
        <w:t>I</w:t>
      </w:r>
      <w:r w:rsidRPr="001259CC">
        <w:rPr>
          <w:b/>
          <w:noProof/>
          <w:lang w:val="en-GB"/>
        </w:rPr>
        <w:t>I.</w:t>
      </w:r>
      <w:r>
        <w:rPr>
          <w:b/>
          <w:noProof/>
          <w:lang w:val="en-GB"/>
        </w:rPr>
        <w:t xml:space="preserve">  Prices and payments </w:t>
      </w:r>
    </w:p>
    <w:p w14:paraId="290E67E0" w14:textId="1F529918" w:rsidR="00AF63F4" w:rsidRDefault="00AF63F4" w:rsidP="00AF63F4">
      <w:pPr>
        <w:pStyle w:val="Zkladntext"/>
        <w:numPr>
          <w:ilvl w:val="0"/>
          <w:numId w:val="7"/>
        </w:numPr>
        <w:spacing w:after="60"/>
        <w:jc w:val="both"/>
        <w:rPr>
          <w:noProof/>
          <w:lang w:val="en-GB"/>
        </w:rPr>
      </w:pPr>
      <w:r w:rsidRPr="005B6FA2">
        <w:rPr>
          <w:noProof/>
          <w:lang w:val="en-GB"/>
        </w:rPr>
        <w:t xml:space="preserve">The price set out in the </w:t>
      </w:r>
      <w:r>
        <w:rPr>
          <w:noProof/>
          <w:lang w:val="en-GB"/>
        </w:rPr>
        <w:t>purchase contract between the parties</w:t>
      </w:r>
      <w:r w:rsidRPr="005B6FA2">
        <w:rPr>
          <w:noProof/>
          <w:lang w:val="en-GB"/>
        </w:rPr>
        <w:t xml:space="preserve"> includes packaging costs and costs to be incurred by the Seller under the agreed delivery terms.</w:t>
      </w:r>
    </w:p>
    <w:p w14:paraId="28B3D52B" w14:textId="2C4C0181" w:rsidR="00AF63F4" w:rsidRDefault="00AF63F4" w:rsidP="00AF63F4">
      <w:pPr>
        <w:pStyle w:val="Zkladntext"/>
        <w:numPr>
          <w:ilvl w:val="0"/>
          <w:numId w:val="7"/>
        </w:numPr>
        <w:spacing w:after="60"/>
        <w:jc w:val="both"/>
        <w:rPr>
          <w:noProof/>
          <w:lang w:val="en-GB"/>
        </w:rPr>
      </w:pPr>
      <w:r>
        <w:rPr>
          <w:noProof/>
          <w:lang w:val="en-GB"/>
        </w:rPr>
        <w:t>All</w:t>
      </w:r>
      <w:r w:rsidR="00730C1B">
        <w:rPr>
          <w:noProof/>
          <w:lang w:val="en-GB"/>
        </w:rPr>
        <w:t xml:space="preserve"> </w:t>
      </w:r>
      <w:r w:rsidRPr="00675479">
        <w:rPr>
          <w:noProof/>
          <w:lang w:val="en-GB"/>
        </w:rPr>
        <w:t xml:space="preserve">prices are agreed </w:t>
      </w:r>
      <w:r w:rsidR="004536C8">
        <w:rPr>
          <w:noProof/>
          <w:lang w:val="en-GB"/>
        </w:rPr>
        <w:t>up</w:t>
      </w:r>
      <w:r w:rsidR="009B0101">
        <w:rPr>
          <w:noProof/>
          <w:lang w:val="en-GB"/>
        </w:rPr>
        <w:t>o</w:t>
      </w:r>
      <w:r w:rsidR="004536C8">
        <w:rPr>
          <w:noProof/>
          <w:lang w:val="en-GB"/>
        </w:rPr>
        <w:t xml:space="preserve">n </w:t>
      </w:r>
      <w:r w:rsidRPr="00675479">
        <w:rPr>
          <w:noProof/>
          <w:lang w:val="en-GB"/>
        </w:rPr>
        <w:t xml:space="preserve">excluding VAT. </w:t>
      </w:r>
      <w:r>
        <w:rPr>
          <w:noProof/>
          <w:lang w:val="en-GB"/>
        </w:rPr>
        <w:t>VAT will be added if required by applicable legal regulation.</w:t>
      </w:r>
    </w:p>
    <w:p w14:paraId="16058F77" w14:textId="4A6D073D" w:rsidR="00AF63F4" w:rsidRPr="00675479" w:rsidRDefault="00AF63F4" w:rsidP="00AF63F4">
      <w:pPr>
        <w:pStyle w:val="Zkladntext"/>
        <w:numPr>
          <w:ilvl w:val="0"/>
          <w:numId w:val="7"/>
        </w:numPr>
        <w:spacing w:after="60"/>
        <w:jc w:val="both"/>
        <w:rPr>
          <w:noProof/>
          <w:lang w:val="en-GB"/>
        </w:rPr>
      </w:pPr>
      <w:r w:rsidRPr="00675479">
        <w:rPr>
          <w:noProof/>
          <w:lang w:val="en-GB"/>
        </w:rPr>
        <w:t xml:space="preserve">The Seller </w:t>
      </w:r>
      <w:r>
        <w:rPr>
          <w:noProof/>
          <w:lang w:val="en-GB"/>
        </w:rPr>
        <w:t>is</w:t>
      </w:r>
      <w:r w:rsidRPr="00675479">
        <w:rPr>
          <w:noProof/>
          <w:lang w:val="en-GB"/>
        </w:rPr>
        <w:t xml:space="preserve"> entitled to invoice upon completion of a delivery.</w:t>
      </w:r>
      <w:r>
        <w:rPr>
          <w:noProof/>
          <w:lang w:val="en-GB"/>
        </w:rPr>
        <w:t xml:space="preserve"> Bidfood</w:t>
      </w:r>
      <w:r w:rsidRPr="00675479">
        <w:rPr>
          <w:noProof/>
          <w:lang w:val="en-GB"/>
        </w:rPr>
        <w:t xml:space="preserve"> </w:t>
      </w:r>
      <w:r>
        <w:rPr>
          <w:noProof/>
          <w:lang w:val="en-GB"/>
        </w:rPr>
        <w:t>will</w:t>
      </w:r>
      <w:r w:rsidRPr="00675479">
        <w:rPr>
          <w:noProof/>
          <w:lang w:val="en-GB"/>
        </w:rPr>
        <w:t xml:space="preserve"> pay the Seller the purchase price according to the specific delivery of the goods within the </w:t>
      </w:r>
      <w:r>
        <w:rPr>
          <w:noProof/>
          <w:lang w:val="en-GB"/>
        </w:rPr>
        <w:t>date stated in the invoice</w:t>
      </w:r>
      <w:r w:rsidRPr="00675479">
        <w:rPr>
          <w:noProof/>
          <w:lang w:val="en-GB"/>
        </w:rPr>
        <w:t xml:space="preserve"> to the Seller‘s bank account specified in t</w:t>
      </w:r>
      <w:r>
        <w:rPr>
          <w:noProof/>
          <w:lang w:val="en-GB"/>
        </w:rPr>
        <w:t>he invoice.</w:t>
      </w:r>
      <w:r w:rsidR="00EE3FCF">
        <w:rPr>
          <w:noProof/>
          <w:lang w:val="en-GB"/>
        </w:rPr>
        <w:t xml:space="preserve"> </w:t>
      </w:r>
      <w:r w:rsidR="00EE3FCF" w:rsidRPr="00EE3FCF">
        <w:rPr>
          <w:noProof/>
          <w:lang w:val="en-GB"/>
        </w:rPr>
        <w:t>In the event of late payment of an invoice, the Seller shall be entitled to statutory default interest.</w:t>
      </w:r>
    </w:p>
    <w:p w14:paraId="63EA8B95" w14:textId="4C5C0281" w:rsidR="00AF63F4" w:rsidRDefault="00EB32AD" w:rsidP="00AF63F4">
      <w:pPr>
        <w:pStyle w:val="Zkladntext"/>
        <w:numPr>
          <w:ilvl w:val="0"/>
          <w:numId w:val="7"/>
        </w:numPr>
        <w:spacing w:after="60"/>
        <w:jc w:val="both"/>
        <w:rPr>
          <w:noProof/>
          <w:lang w:val="en-GB"/>
        </w:rPr>
      </w:pPr>
      <w:r w:rsidRPr="00EB32AD">
        <w:rPr>
          <w:noProof/>
          <w:lang w:val="en-GB"/>
        </w:rPr>
        <w:t xml:space="preserve">The due dates of the invoices shall be agreed upon in the </w:t>
      </w:r>
      <w:r>
        <w:rPr>
          <w:noProof/>
          <w:lang w:val="en-GB"/>
        </w:rPr>
        <w:t>individual</w:t>
      </w:r>
      <w:r w:rsidRPr="00EB32AD">
        <w:rPr>
          <w:noProof/>
          <w:lang w:val="en-GB"/>
        </w:rPr>
        <w:t xml:space="preserve"> purchase</w:t>
      </w:r>
      <w:r>
        <w:rPr>
          <w:noProof/>
          <w:lang w:val="en-GB"/>
        </w:rPr>
        <w:t xml:space="preserve"> contracts</w:t>
      </w:r>
      <w:r w:rsidRPr="00EB32AD">
        <w:rPr>
          <w:noProof/>
          <w:lang w:val="en-GB"/>
        </w:rPr>
        <w:t>.</w:t>
      </w:r>
    </w:p>
    <w:p w14:paraId="37F9C0F9" w14:textId="22C34777" w:rsidR="00AF63F4" w:rsidRPr="00675479" w:rsidRDefault="00AF63F4" w:rsidP="00AF63F4">
      <w:pPr>
        <w:pStyle w:val="Odstavecseseznamem"/>
        <w:numPr>
          <w:ilvl w:val="0"/>
          <w:numId w:val="7"/>
        </w:numPr>
        <w:jc w:val="both"/>
        <w:rPr>
          <w:rFonts w:ascii="Arial" w:hAnsi="Arial" w:cs="Arial"/>
          <w:noProof/>
          <w:sz w:val="20"/>
          <w:szCs w:val="20"/>
          <w:lang w:val="en-GB"/>
        </w:rPr>
      </w:pPr>
      <w:r>
        <w:rPr>
          <w:rFonts w:ascii="Arial" w:hAnsi="Arial" w:cs="Arial"/>
          <w:noProof/>
          <w:sz w:val="20"/>
          <w:szCs w:val="20"/>
          <w:lang w:val="en-GB"/>
        </w:rPr>
        <w:t>Each</w:t>
      </w:r>
      <w:r w:rsidRPr="00675479">
        <w:rPr>
          <w:rFonts w:ascii="Arial" w:hAnsi="Arial" w:cs="Arial"/>
          <w:noProof/>
          <w:sz w:val="20"/>
          <w:szCs w:val="20"/>
          <w:lang w:val="en-GB"/>
        </w:rPr>
        <w:t xml:space="preserve"> invoice shall contain </w:t>
      </w:r>
      <w:r>
        <w:rPr>
          <w:rFonts w:ascii="Arial" w:hAnsi="Arial" w:cs="Arial"/>
          <w:noProof/>
          <w:sz w:val="20"/>
          <w:szCs w:val="20"/>
          <w:lang w:val="en-GB"/>
        </w:rPr>
        <w:t xml:space="preserve">information about </w:t>
      </w:r>
      <w:r w:rsidRPr="00675479">
        <w:rPr>
          <w:rFonts w:ascii="Arial" w:hAnsi="Arial" w:cs="Arial"/>
          <w:noProof/>
          <w:sz w:val="20"/>
          <w:szCs w:val="20"/>
          <w:lang w:val="en-GB"/>
        </w:rPr>
        <w:t xml:space="preserve">the sold goods in accordance with the respective </w:t>
      </w:r>
      <w:r>
        <w:rPr>
          <w:rFonts w:ascii="Arial" w:hAnsi="Arial" w:cs="Arial"/>
          <w:noProof/>
          <w:sz w:val="20"/>
          <w:szCs w:val="20"/>
          <w:lang w:val="en-GB"/>
        </w:rPr>
        <w:t>purchase contract</w:t>
      </w:r>
      <w:r w:rsidRPr="00675479">
        <w:rPr>
          <w:rFonts w:ascii="Arial" w:hAnsi="Arial" w:cs="Arial"/>
          <w:noProof/>
          <w:sz w:val="20"/>
          <w:szCs w:val="20"/>
          <w:lang w:val="en-GB"/>
        </w:rPr>
        <w:t xml:space="preserve"> and it shall include all the statutory requisites of a tax document. If the invoice does not contain all required legal </w:t>
      </w:r>
      <w:r>
        <w:rPr>
          <w:rFonts w:ascii="Arial" w:hAnsi="Arial" w:cs="Arial"/>
          <w:noProof/>
          <w:sz w:val="20"/>
          <w:szCs w:val="20"/>
          <w:lang w:val="en-GB"/>
        </w:rPr>
        <w:t>requirements</w:t>
      </w:r>
      <w:r w:rsidRPr="00675479">
        <w:rPr>
          <w:rFonts w:ascii="Arial" w:hAnsi="Arial" w:cs="Arial"/>
          <w:noProof/>
          <w:sz w:val="20"/>
          <w:szCs w:val="20"/>
          <w:lang w:val="en-GB"/>
        </w:rPr>
        <w:t>, or if it contains a bank account number that differs from the one stated in th</w:t>
      </w:r>
      <w:r>
        <w:rPr>
          <w:rFonts w:ascii="Arial" w:hAnsi="Arial" w:cs="Arial"/>
          <w:noProof/>
          <w:sz w:val="20"/>
          <w:szCs w:val="20"/>
          <w:lang w:val="en-GB"/>
        </w:rPr>
        <w:t>e purchase contract</w:t>
      </w:r>
      <w:r w:rsidRPr="00675479">
        <w:rPr>
          <w:rFonts w:ascii="Arial" w:hAnsi="Arial" w:cs="Arial"/>
          <w:noProof/>
          <w:sz w:val="20"/>
          <w:szCs w:val="20"/>
          <w:lang w:val="en-GB"/>
        </w:rPr>
        <w:t xml:space="preserve">, or if it is incomplete or incorrect, </w:t>
      </w:r>
      <w:r>
        <w:rPr>
          <w:rFonts w:ascii="Arial" w:hAnsi="Arial" w:cs="Arial"/>
          <w:noProof/>
          <w:sz w:val="20"/>
          <w:szCs w:val="20"/>
          <w:lang w:val="en-GB"/>
        </w:rPr>
        <w:t>Bidfood</w:t>
      </w:r>
      <w:r w:rsidRPr="00675479">
        <w:rPr>
          <w:rFonts w:ascii="Arial" w:hAnsi="Arial" w:cs="Arial"/>
          <w:noProof/>
          <w:sz w:val="20"/>
          <w:szCs w:val="20"/>
          <w:lang w:val="en-GB"/>
        </w:rPr>
        <w:t xml:space="preserve"> shall be entitled to return the invoice to the Seller for rectification or completion.</w:t>
      </w:r>
    </w:p>
    <w:p w14:paraId="4D467CE2" w14:textId="77777777" w:rsidR="003F3B0A" w:rsidRDefault="003F3B0A" w:rsidP="003F3B0A">
      <w:pPr>
        <w:pStyle w:val="Zkladntext"/>
        <w:spacing w:after="60"/>
        <w:ind w:left="0"/>
        <w:rPr>
          <w:b/>
          <w:noProof/>
          <w:lang w:val="en-GB"/>
        </w:rPr>
      </w:pPr>
    </w:p>
    <w:p w14:paraId="43456592" w14:textId="77777777" w:rsidR="00EB32AD" w:rsidRPr="001259CC" w:rsidRDefault="00EB32AD" w:rsidP="003F3B0A">
      <w:pPr>
        <w:pStyle w:val="Zkladntext"/>
        <w:spacing w:after="60"/>
        <w:ind w:left="0"/>
        <w:rPr>
          <w:b/>
          <w:noProof/>
          <w:lang w:val="en-GB"/>
        </w:rPr>
      </w:pPr>
    </w:p>
    <w:p w14:paraId="0F83E4DB" w14:textId="51ED72D0" w:rsidR="0000220D" w:rsidRPr="001259CC" w:rsidRDefault="00C9304D" w:rsidP="002857CF">
      <w:pPr>
        <w:pStyle w:val="Zkladntext"/>
        <w:spacing w:after="60"/>
        <w:ind w:left="0"/>
        <w:jc w:val="center"/>
        <w:rPr>
          <w:b/>
          <w:noProof/>
          <w:lang w:val="en-GB"/>
        </w:rPr>
      </w:pPr>
      <w:r w:rsidRPr="001259CC">
        <w:rPr>
          <w:b/>
          <w:noProof/>
          <w:lang w:val="en-GB"/>
        </w:rPr>
        <w:t>I</w:t>
      </w:r>
      <w:r w:rsidR="0000220D" w:rsidRPr="001259CC">
        <w:rPr>
          <w:b/>
          <w:noProof/>
          <w:lang w:val="en-GB"/>
        </w:rPr>
        <w:t>V.</w:t>
      </w:r>
      <w:r w:rsidR="00774335">
        <w:rPr>
          <w:b/>
          <w:noProof/>
          <w:lang w:val="en-GB"/>
        </w:rPr>
        <w:t xml:space="preserve"> Force majeure</w:t>
      </w:r>
    </w:p>
    <w:p w14:paraId="180E3412" w14:textId="43C12381" w:rsidR="00DC1C74" w:rsidRDefault="003E1C23" w:rsidP="002857CF">
      <w:pPr>
        <w:pStyle w:val="Zkladntext"/>
        <w:numPr>
          <w:ilvl w:val="0"/>
          <w:numId w:val="3"/>
        </w:numPr>
        <w:spacing w:after="60"/>
        <w:jc w:val="both"/>
        <w:rPr>
          <w:noProof/>
          <w:lang w:val="en-GB"/>
        </w:rPr>
      </w:pPr>
      <w:r>
        <w:rPr>
          <w:noProof/>
          <w:lang w:val="en-GB"/>
        </w:rPr>
        <w:lastRenderedPageBreak/>
        <w:t>The</w:t>
      </w:r>
      <w:r w:rsidR="00DC1C74" w:rsidRPr="00DC1C74">
        <w:rPr>
          <w:noProof/>
          <w:lang w:val="en-GB"/>
        </w:rPr>
        <w:t xml:space="preserve"> Seller </w:t>
      </w:r>
      <w:r>
        <w:rPr>
          <w:noProof/>
          <w:lang w:val="en-GB"/>
        </w:rPr>
        <w:t xml:space="preserve">is not </w:t>
      </w:r>
      <w:r w:rsidR="00DC1C74" w:rsidRPr="00DC1C74">
        <w:rPr>
          <w:noProof/>
          <w:lang w:val="en-GB"/>
        </w:rPr>
        <w:t xml:space="preserve">entitled to postpone </w:t>
      </w:r>
      <w:r>
        <w:rPr>
          <w:noProof/>
          <w:lang w:val="en-GB"/>
        </w:rPr>
        <w:t xml:space="preserve">or cancel </w:t>
      </w:r>
      <w:r w:rsidR="00DC1C74" w:rsidRPr="00DC1C74">
        <w:rPr>
          <w:noProof/>
          <w:lang w:val="en-GB"/>
        </w:rPr>
        <w:t>delivery or a part of a delivery for any period of time, without this being considered as a breach of these Terms</w:t>
      </w:r>
      <w:r>
        <w:rPr>
          <w:noProof/>
          <w:lang w:val="en-GB"/>
        </w:rPr>
        <w:t>, unless a Force majeure occurs</w:t>
      </w:r>
      <w:r w:rsidR="00DC1C74" w:rsidRPr="00DC1C74">
        <w:rPr>
          <w:noProof/>
          <w:lang w:val="en-GB"/>
        </w:rPr>
        <w:t>.</w:t>
      </w:r>
    </w:p>
    <w:p w14:paraId="2E4A4953" w14:textId="6F46B05A" w:rsidR="00E20AB9" w:rsidRDefault="00DC1C74" w:rsidP="002857CF">
      <w:pPr>
        <w:pStyle w:val="Zkladntext"/>
        <w:numPr>
          <w:ilvl w:val="0"/>
          <w:numId w:val="3"/>
        </w:numPr>
        <w:spacing w:after="60"/>
        <w:jc w:val="both"/>
        <w:rPr>
          <w:noProof/>
          <w:lang w:val="en-GB"/>
        </w:rPr>
      </w:pPr>
      <w:r w:rsidRPr="00DC1C74">
        <w:rPr>
          <w:noProof/>
          <w:lang w:val="en-GB"/>
        </w:rPr>
        <w:t xml:space="preserve">Force majeure shall include </w:t>
      </w:r>
      <w:r w:rsidR="003E1C23">
        <w:rPr>
          <w:noProof/>
          <w:lang w:val="en-GB"/>
        </w:rPr>
        <w:t xml:space="preserve">solely the following events: </w:t>
      </w:r>
      <w:r w:rsidRPr="00DC1C74">
        <w:rPr>
          <w:noProof/>
          <w:lang w:val="en-GB"/>
        </w:rPr>
        <w:t xml:space="preserve">natural disasters </w:t>
      </w:r>
      <w:r w:rsidR="003E1C23">
        <w:rPr>
          <w:noProof/>
          <w:lang w:val="en-GB"/>
        </w:rPr>
        <w:t>of great magnitude seriously affecting the Seller´s operations</w:t>
      </w:r>
      <w:r w:rsidR="003E1C23" w:rsidRPr="00DC1C74">
        <w:rPr>
          <w:noProof/>
          <w:lang w:val="en-GB"/>
        </w:rPr>
        <w:t xml:space="preserve"> </w:t>
      </w:r>
      <w:r w:rsidRPr="00DC1C74">
        <w:rPr>
          <w:noProof/>
          <w:lang w:val="en-GB"/>
        </w:rPr>
        <w:t>(e.g. earthquakes</w:t>
      </w:r>
      <w:r w:rsidR="00442AEB">
        <w:rPr>
          <w:noProof/>
          <w:lang w:val="en-GB"/>
        </w:rPr>
        <w:t xml:space="preserve">, </w:t>
      </w:r>
      <w:r w:rsidRPr="00DC1C74">
        <w:rPr>
          <w:noProof/>
          <w:lang w:val="en-GB"/>
        </w:rPr>
        <w:t>floods</w:t>
      </w:r>
      <w:r w:rsidR="00442AEB">
        <w:rPr>
          <w:noProof/>
          <w:lang w:val="en-GB"/>
        </w:rPr>
        <w:t xml:space="preserve"> or</w:t>
      </w:r>
      <w:r w:rsidRPr="00DC1C74">
        <w:rPr>
          <w:noProof/>
          <w:lang w:val="en-GB"/>
        </w:rPr>
        <w:t xml:space="preserve"> volcanic eruptions), acts of terrorism</w:t>
      </w:r>
      <w:r w:rsidR="00AF63F4">
        <w:rPr>
          <w:noProof/>
          <w:lang w:val="en-GB"/>
        </w:rPr>
        <w:t xml:space="preserve">, </w:t>
      </w:r>
      <w:r w:rsidRPr="00DC1C74">
        <w:rPr>
          <w:noProof/>
          <w:lang w:val="en-GB"/>
        </w:rPr>
        <w:t xml:space="preserve">import or export bans as well as </w:t>
      </w:r>
      <w:r w:rsidRPr="006C0287">
        <w:rPr>
          <w:noProof/>
          <w:lang w:val="en-GB"/>
        </w:rPr>
        <w:t>sanctions implemented by or towards governments,</w:t>
      </w:r>
      <w:r w:rsidRPr="00DC1C74">
        <w:rPr>
          <w:noProof/>
          <w:lang w:val="en-GB"/>
        </w:rPr>
        <w:t xml:space="preserve"> </w:t>
      </w:r>
      <w:r w:rsidR="005255F1">
        <w:rPr>
          <w:noProof/>
          <w:lang w:val="en-GB"/>
        </w:rPr>
        <w:t xml:space="preserve">or a circumstances beyond the reasonable control of the affected party, which could not have been reasonably foreseen at the time of the conclusion of the purchase contract </w:t>
      </w:r>
      <w:r w:rsidR="005255F1" w:rsidRPr="005255F1">
        <w:rPr>
          <w:noProof/>
          <w:lang w:val="en-GB"/>
        </w:rPr>
        <w:t>and which prevents, hinders, or delays the performance of any of its obligations under th</w:t>
      </w:r>
      <w:r w:rsidR="005255F1">
        <w:rPr>
          <w:noProof/>
          <w:lang w:val="en-GB"/>
        </w:rPr>
        <w:t>e purchase</w:t>
      </w:r>
      <w:r w:rsidR="005255F1" w:rsidRPr="005255F1">
        <w:rPr>
          <w:noProof/>
          <w:lang w:val="en-GB"/>
        </w:rPr>
        <w:t xml:space="preserve"> contract.</w:t>
      </w:r>
    </w:p>
    <w:p w14:paraId="64852AED" w14:textId="77777777" w:rsidR="00DC1C74" w:rsidRPr="00DC1C74" w:rsidRDefault="00DC1C74" w:rsidP="002857CF">
      <w:pPr>
        <w:pStyle w:val="Zkladntext"/>
        <w:spacing w:after="60"/>
        <w:jc w:val="both"/>
        <w:rPr>
          <w:noProof/>
          <w:lang w:val="en-GB"/>
        </w:rPr>
      </w:pPr>
    </w:p>
    <w:p w14:paraId="6BC06E28" w14:textId="4F293B1C" w:rsidR="0000220D" w:rsidRPr="001259CC" w:rsidRDefault="0000220D" w:rsidP="002857CF">
      <w:pPr>
        <w:pStyle w:val="Zkladntext"/>
        <w:spacing w:after="60"/>
        <w:ind w:left="0"/>
        <w:jc w:val="center"/>
        <w:rPr>
          <w:b/>
          <w:noProof/>
          <w:lang w:val="en-GB"/>
        </w:rPr>
      </w:pPr>
      <w:r w:rsidRPr="001259CC">
        <w:rPr>
          <w:b/>
          <w:noProof/>
          <w:lang w:val="en-GB"/>
        </w:rPr>
        <w:t>V</w:t>
      </w:r>
      <w:r w:rsidR="00C9304D" w:rsidRPr="001259CC">
        <w:rPr>
          <w:b/>
          <w:noProof/>
          <w:lang w:val="en-GB"/>
        </w:rPr>
        <w:t>.</w:t>
      </w:r>
      <w:r w:rsidR="00774335">
        <w:rPr>
          <w:b/>
          <w:noProof/>
          <w:lang w:val="en-GB"/>
        </w:rPr>
        <w:t xml:space="preserve"> Confidentiality</w:t>
      </w:r>
    </w:p>
    <w:p w14:paraId="77EB8477" w14:textId="4A1679AF" w:rsidR="0000220D" w:rsidRDefault="00DC1C74" w:rsidP="001E674C">
      <w:pPr>
        <w:pStyle w:val="Zkladntext"/>
        <w:numPr>
          <w:ilvl w:val="0"/>
          <w:numId w:val="4"/>
        </w:numPr>
        <w:spacing w:after="60"/>
        <w:jc w:val="both"/>
        <w:rPr>
          <w:noProof/>
          <w:lang w:val="en-GB"/>
        </w:rPr>
      </w:pPr>
      <w:r w:rsidRPr="00DC1C74">
        <w:rPr>
          <w:noProof/>
          <w:lang w:val="en-GB"/>
        </w:rPr>
        <w:t xml:space="preserve">All information disclosed in connection with </w:t>
      </w:r>
      <w:r w:rsidR="001E674C">
        <w:rPr>
          <w:noProof/>
          <w:lang w:val="en-GB"/>
        </w:rPr>
        <w:t xml:space="preserve">these Terms or with a </w:t>
      </w:r>
      <w:r w:rsidRPr="00DC1C74">
        <w:rPr>
          <w:noProof/>
          <w:lang w:val="en-GB"/>
        </w:rPr>
        <w:t xml:space="preserve">purchase </w:t>
      </w:r>
      <w:r w:rsidR="001E674C">
        <w:rPr>
          <w:noProof/>
          <w:lang w:val="en-GB"/>
        </w:rPr>
        <w:t>contract, or a</w:t>
      </w:r>
      <w:r w:rsidRPr="00DC1C74">
        <w:rPr>
          <w:noProof/>
          <w:lang w:val="en-GB"/>
        </w:rPr>
        <w:t>n intended purchase</w:t>
      </w:r>
      <w:r w:rsidR="001E674C">
        <w:rPr>
          <w:noProof/>
          <w:lang w:val="en-GB"/>
        </w:rPr>
        <w:t xml:space="preserve"> </w:t>
      </w:r>
      <w:r w:rsidRPr="00DC1C74">
        <w:rPr>
          <w:noProof/>
          <w:lang w:val="en-GB"/>
        </w:rPr>
        <w:t xml:space="preserve">shall be considered confidential to the Seller and </w:t>
      </w:r>
      <w:r w:rsidR="001E674C">
        <w:rPr>
          <w:noProof/>
          <w:lang w:val="en-GB"/>
        </w:rPr>
        <w:t xml:space="preserve">Bidfood and </w:t>
      </w:r>
      <w:r w:rsidRPr="00DC1C74">
        <w:rPr>
          <w:noProof/>
          <w:lang w:val="en-GB"/>
        </w:rPr>
        <w:t xml:space="preserve">may not be shared </w:t>
      </w:r>
      <w:r w:rsidR="001E674C">
        <w:rPr>
          <w:noProof/>
          <w:lang w:val="en-GB"/>
        </w:rPr>
        <w:t>with anyone. This restriction does not apply if the Seller or Bidfood is required to disclose the information to the public authorities, legal counsels, accountants, auditors, or for any other legal reason.</w:t>
      </w:r>
    </w:p>
    <w:p w14:paraId="7B76FE0C" w14:textId="77777777" w:rsidR="001E674C" w:rsidRPr="001E674C" w:rsidRDefault="001E674C" w:rsidP="001E674C">
      <w:pPr>
        <w:pStyle w:val="Zkladntext"/>
        <w:spacing w:after="60"/>
        <w:jc w:val="both"/>
        <w:rPr>
          <w:noProof/>
          <w:lang w:val="en-GB"/>
        </w:rPr>
      </w:pPr>
    </w:p>
    <w:p w14:paraId="45BD9FB9" w14:textId="16A56675" w:rsidR="002857CF" w:rsidRPr="001259CC" w:rsidRDefault="0000220D" w:rsidP="002857CF">
      <w:pPr>
        <w:pStyle w:val="Zkladntext"/>
        <w:spacing w:after="60"/>
        <w:ind w:left="0"/>
        <w:jc w:val="center"/>
        <w:rPr>
          <w:b/>
          <w:noProof/>
          <w:lang w:val="en-GB"/>
        </w:rPr>
      </w:pPr>
      <w:r w:rsidRPr="001259CC">
        <w:rPr>
          <w:b/>
          <w:noProof/>
          <w:lang w:val="en-GB"/>
        </w:rPr>
        <w:t>VI.</w:t>
      </w:r>
      <w:r w:rsidR="00774335">
        <w:rPr>
          <w:b/>
          <w:noProof/>
          <w:lang w:val="en-GB"/>
        </w:rPr>
        <w:t xml:space="preserve"> Jurisdiction and applicable law</w:t>
      </w:r>
    </w:p>
    <w:p w14:paraId="2255A95C" w14:textId="05E84C89" w:rsidR="00774335" w:rsidRDefault="00774335" w:rsidP="002857CF">
      <w:pPr>
        <w:pStyle w:val="Zkladntext"/>
        <w:numPr>
          <w:ilvl w:val="0"/>
          <w:numId w:val="8"/>
        </w:numPr>
        <w:spacing w:after="60"/>
        <w:jc w:val="both"/>
        <w:rPr>
          <w:noProof/>
          <w:lang w:val="en-GB"/>
        </w:rPr>
      </w:pPr>
      <w:r w:rsidRPr="00774335">
        <w:rPr>
          <w:noProof/>
          <w:lang w:val="en-GB"/>
        </w:rPr>
        <w:t xml:space="preserve">For any </w:t>
      </w:r>
      <w:r w:rsidR="005255F1">
        <w:rPr>
          <w:noProof/>
          <w:lang w:val="en-GB"/>
        </w:rPr>
        <w:t xml:space="preserve">purchase </w:t>
      </w:r>
      <w:r w:rsidRPr="00774335">
        <w:rPr>
          <w:noProof/>
          <w:lang w:val="en-GB"/>
        </w:rPr>
        <w:t xml:space="preserve">contract </w:t>
      </w:r>
      <w:r w:rsidR="00442AEB">
        <w:rPr>
          <w:noProof/>
          <w:lang w:val="en-GB"/>
        </w:rPr>
        <w:t>with Sellers</w:t>
      </w:r>
      <w:r w:rsidRPr="00774335">
        <w:rPr>
          <w:noProof/>
          <w:lang w:val="en-GB"/>
        </w:rPr>
        <w:t xml:space="preserve"> </w:t>
      </w:r>
      <w:r w:rsidR="0013359B">
        <w:rPr>
          <w:noProof/>
          <w:lang w:val="en-GB"/>
        </w:rPr>
        <w:t>incorporated</w:t>
      </w:r>
      <w:r w:rsidR="005255F1">
        <w:rPr>
          <w:noProof/>
          <w:lang w:val="en-GB"/>
        </w:rPr>
        <w:t xml:space="preserve"> in the</w:t>
      </w:r>
      <w:r w:rsidR="00DC1C74">
        <w:rPr>
          <w:noProof/>
          <w:lang w:val="en-GB"/>
        </w:rPr>
        <w:t xml:space="preserve"> Czech Republic </w:t>
      </w:r>
      <w:r w:rsidRPr="00774335">
        <w:rPr>
          <w:noProof/>
          <w:lang w:val="en-GB"/>
        </w:rPr>
        <w:t>the following shall apply:</w:t>
      </w:r>
    </w:p>
    <w:p w14:paraId="2CD58C00" w14:textId="441AC1C4" w:rsidR="00774335" w:rsidRDefault="00774335" w:rsidP="002857CF">
      <w:pPr>
        <w:pStyle w:val="Zkladntext"/>
        <w:numPr>
          <w:ilvl w:val="1"/>
          <w:numId w:val="8"/>
        </w:numPr>
        <w:spacing w:after="60"/>
        <w:jc w:val="both"/>
        <w:rPr>
          <w:noProof/>
          <w:lang w:val="en-GB"/>
        </w:rPr>
      </w:pPr>
      <w:r w:rsidRPr="00774335">
        <w:rPr>
          <w:noProof/>
          <w:lang w:val="en-GB"/>
        </w:rPr>
        <w:t>Any dispute arising out of or in connection with the Terms or a purchase made by</w:t>
      </w:r>
      <w:r w:rsidR="00DC1C74">
        <w:rPr>
          <w:noProof/>
          <w:lang w:val="en-GB"/>
        </w:rPr>
        <w:t xml:space="preserve"> Bidfood</w:t>
      </w:r>
      <w:r w:rsidRPr="00774335">
        <w:rPr>
          <w:noProof/>
          <w:lang w:val="en-GB"/>
        </w:rPr>
        <w:t xml:space="preserve">, including any disputes regarding its existence, validity or termination, </w:t>
      </w:r>
      <w:r w:rsidR="00DC1C74" w:rsidRPr="00DC1C74">
        <w:rPr>
          <w:noProof/>
          <w:lang w:val="en-GB"/>
        </w:rPr>
        <w:t>shall be subject to the exclusive jurisdiction of the District Court in Mělník or the Regional Court in Prague, as determined by their respective subject-matter jurisdiction.</w:t>
      </w:r>
    </w:p>
    <w:p w14:paraId="5CA5D0CE" w14:textId="52DEAF3A" w:rsidR="00774335" w:rsidRDefault="008A41BF" w:rsidP="002857CF">
      <w:pPr>
        <w:pStyle w:val="Zkladntext"/>
        <w:numPr>
          <w:ilvl w:val="1"/>
          <w:numId w:val="8"/>
        </w:numPr>
        <w:spacing w:after="60"/>
        <w:jc w:val="both"/>
        <w:rPr>
          <w:noProof/>
          <w:lang w:val="en-GB"/>
        </w:rPr>
      </w:pPr>
      <w:r>
        <w:rPr>
          <w:noProof/>
          <w:lang w:val="en-GB"/>
        </w:rPr>
        <w:t>Any contract under these Terms</w:t>
      </w:r>
      <w:r w:rsidR="00774335" w:rsidRPr="00774335">
        <w:rPr>
          <w:noProof/>
          <w:lang w:val="en-GB"/>
        </w:rPr>
        <w:t xml:space="preserve"> shall be governed by the laws of </w:t>
      </w:r>
      <w:r w:rsidR="00DC1C74">
        <w:rPr>
          <w:noProof/>
          <w:lang w:val="en-GB"/>
        </w:rPr>
        <w:t>Czech Republic</w:t>
      </w:r>
      <w:r w:rsidR="00774335" w:rsidRPr="00774335">
        <w:rPr>
          <w:noProof/>
          <w:lang w:val="en-GB"/>
        </w:rPr>
        <w:t xml:space="preserve"> and any purchase made by </w:t>
      </w:r>
      <w:r w:rsidR="00DC1C74">
        <w:rPr>
          <w:noProof/>
          <w:lang w:val="en-GB"/>
        </w:rPr>
        <w:t>Bidfood</w:t>
      </w:r>
      <w:r w:rsidR="00774335" w:rsidRPr="00774335">
        <w:rPr>
          <w:noProof/>
          <w:lang w:val="en-GB"/>
        </w:rPr>
        <w:t xml:space="preserve"> under this clause shall be subject to the laws of </w:t>
      </w:r>
      <w:r w:rsidR="00DC1C74">
        <w:rPr>
          <w:noProof/>
          <w:lang w:val="en-GB"/>
        </w:rPr>
        <w:t>Czech Republic.</w:t>
      </w:r>
    </w:p>
    <w:p w14:paraId="260CBD50" w14:textId="117D3560" w:rsidR="00774335" w:rsidRDefault="00774335" w:rsidP="002857CF">
      <w:pPr>
        <w:pStyle w:val="Zkladntext"/>
        <w:numPr>
          <w:ilvl w:val="0"/>
          <w:numId w:val="8"/>
        </w:numPr>
        <w:spacing w:after="60"/>
        <w:jc w:val="both"/>
        <w:rPr>
          <w:noProof/>
          <w:lang w:val="en-GB"/>
        </w:rPr>
      </w:pPr>
      <w:r w:rsidRPr="00774335">
        <w:rPr>
          <w:noProof/>
          <w:lang w:val="en-GB"/>
        </w:rPr>
        <w:t xml:space="preserve">For any other </w:t>
      </w:r>
      <w:r w:rsidR="005255F1">
        <w:rPr>
          <w:noProof/>
          <w:lang w:val="en-GB"/>
        </w:rPr>
        <w:t xml:space="preserve">purchase </w:t>
      </w:r>
      <w:r w:rsidRPr="00774335">
        <w:rPr>
          <w:noProof/>
          <w:lang w:val="en-GB"/>
        </w:rPr>
        <w:t xml:space="preserve">contract outside the scope of clause </w:t>
      </w:r>
      <w:r w:rsidR="00AF63F4">
        <w:rPr>
          <w:noProof/>
          <w:lang w:val="en-GB"/>
        </w:rPr>
        <w:t>VI</w:t>
      </w:r>
      <w:r w:rsidRPr="00774335">
        <w:rPr>
          <w:noProof/>
          <w:lang w:val="en-GB"/>
        </w:rPr>
        <w:t>.</w:t>
      </w:r>
      <w:r w:rsidR="00AF63F4">
        <w:rPr>
          <w:noProof/>
          <w:lang w:val="en-GB"/>
        </w:rPr>
        <w:t>1</w:t>
      </w:r>
      <w:r w:rsidRPr="00774335">
        <w:rPr>
          <w:noProof/>
          <w:lang w:val="en-GB"/>
        </w:rPr>
        <w:t xml:space="preserve"> the following shall apply:</w:t>
      </w:r>
    </w:p>
    <w:p w14:paraId="5FBAAD9F" w14:textId="15C84E4A" w:rsidR="00774335" w:rsidRDefault="00774335" w:rsidP="002857CF">
      <w:pPr>
        <w:pStyle w:val="Zkladntext"/>
        <w:numPr>
          <w:ilvl w:val="1"/>
          <w:numId w:val="8"/>
        </w:numPr>
        <w:spacing w:after="60"/>
        <w:jc w:val="both"/>
        <w:rPr>
          <w:noProof/>
          <w:lang w:val="en-GB"/>
        </w:rPr>
      </w:pPr>
      <w:r w:rsidRPr="00774335">
        <w:rPr>
          <w:noProof/>
          <w:lang w:val="en-GB"/>
        </w:rPr>
        <w:t xml:space="preserve">Any dispute arising out of or in connection with the Terms or a purchase made by </w:t>
      </w:r>
      <w:r w:rsidR="00DC1C74">
        <w:rPr>
          <w:noProof/>
          <w:lang w:val="en-GB"/>
        </w:rPr>
        <w:t>Bidfood</w:t>
      </w:r>
      <w:r w:rsidRPr="00774335">
        <w:rPr>
          <w:noProof/>
          <w:lang w:val="en-GB"/>
        </w:rPr>
        <w:t xml:space="preserve">, including any disputes regarding its existence, validity or termination, </w:t>
      </w:r>
      <w:r w:rsidR="005F31C6" w:rsidRPr="005F31C6">
        <w:rPr>
          <w:noProof/>
          <w:lang w:val="en-GB"/>
        </w:rPr>
        <w:t>shall be finally decided by the Court of Arbitration of the Chamber of Commerce of the Czech Republic and the Chamber of Agrarian Affairs of the Czech Republic in accordance with its rules by a single arbitrator appointed by the President of the Court of Arbitration</w:t>
      </w:r>
      <w:r w:rsidR="005F31C6">
        <w:rPr>
          <w:noProof/>
          <w:lang w:val="en-GB"/>
        </w:rPr>
        <w:t>.</w:t>
      </w:r>
    </w:p>
    <w:p w14:paraId="18A98CB8" w14:textId="4FD43B94" w:rsidR="008A41BF" w:rsidRPr="008A41BF" w:rsidRDefault="008A41BF" w:rsidP="008A41BF">
      <w:pPr>
        <w:pStyle w:val="Odstavecseseznamem"/>
        <w:numPr>
          <w:ilvl w:val="1"/>
          <w:numId w:val="8"/>
        </w:numPr>
        <w:spacing w:after="60"/>
        <w:jc w:val="both"/>
        <w:rPr>
          <w:noProof/>
          <w:lang w:val="en-GB"/>
        </w:rPr>
      </w:pPr>
      <w:r>
        <w:rPr>
          <w:rFonts w:ascii="Arial" w:hAnsi="Arial" w:cs="Arial"/>
          <w:noProof/>
          <w:sz w:val="20"/>
          <w:szCs w:val="20"/>
          <w:lang w:val="en-GB"/>
        </w:rPr>
        <w:t>Any contract under t</w:t>
      </w:r>
      <w:r w:rsidR="00774335" w:rsidRPr="008A41BF">
        <w:rPr>
          <w:rFonts w:ascii="Arial" w:hAnsi="Arial" w:cs="Arial"/>
          <w:noProof/>
          <w:sz w:val="20"/>
          <w:szCs w:val="20"/>
          <w:lang w:val="en-GB"/>
        </w:rPr>
        <w:t>hese Terms shall be governed by</w:t>
      </w:r>
      <w:r w:rsidRPr="008A41BF">
        <w:rPr>
          <w:rFonts w:ascii="Arial" w:hAnsi="Arial" w:cs="Arial"/>
          <w:noProof/>
          <w:sz w:val="20"/>
          <w:szCs w:val="20"/>
          <w:lang w:val="en-GB"/>
        </w:rPr>
        <w:t xml:space="preserve"> the United Nations Convention on Contracts for the International Sale of Goods (CISG), adopted on 11 April 1980 and by</w:t>
      </w:r>
      <w:r w:rsidR="00774335" w:rsidRPr="008A41BF">
        <w:rPr>
          <w:rFonts w:ascii="Arial" w:hAnsi="Arial" w:cs="Arial"/>
          <w:noProof/>
          <w:sz w:val="20"/>
          <w:szCs w:val="20"/>
          <w:lang w:val="en-GB"/>
        </w:rPr>
        <w:t xml:space="preserve"> the laws of </w:t>
      </w:r>
      <w:r w:rsidR="00DC1C74" w:rsidRPr="008A41BF">
        <w:rPr>
          <w:rFonts w:ascii="Arial" w:hAnsi="Arial" w:cs="Arial"/>
          <w:noProof/>
          <w:sz w:val="20"/>
          <w:szCs w:val="20"/>
          <w:lang w:val="en-GB"/>
        </w:rPr>
        <w:t>Czech Republic</w:t>
      </w:r>
      <w:r w:rsidR="00774335" w:rsidRPr="008A41BF">
        <w:rPr>
          <w:rFonts w:ascii="Arial" w:hAnsi="Arial" w:cs="Arial"/>
          <w:noProof/>
          <w:sz w:val="20"/>
          <w:szCs w:val="20"/>
          <w:lang w:val="en-GB"/>
        </w:rPr>
        <w:t xml:space="preserve"> and any purchase made by</w:t>
      </w:r>
      <w:r w:rsidR="00DC1C74" w:rsidRPr="008A41BF">
        <w:rPr>
          <w:rFonts w:ascii="Arial" w:hAnsi="Arial" w:cs="Arial"/>
          <w:noProof/>
          <w:sz w:val="20"/>
          <w:szCs w:val="20"/>
          <w:lang w:val="en-GB"/>
        </w:rPr>
        <w:t xml:space="preserve"> Bidfood</w:t>
      </w:r>
      <w:r w:rsidR="00774335" w:rsidRPr="008A41BF">
        <w:rPr>
          <w:rFonts w:ascii="Arial" w:hAnsi="Arial" w:cs="Arial"/>
          <w:noProof/>
          <w:sz w:val="20"/>
          <w:szCs w:val="20"/>
          <w:lang w:val="en-GB"/>
        </w:rPr>
        <w:t xml:space="preserve"> shall always be subject to the laws of </w:t>
      </w:r>
      <w:r w:rsidR="00DC1C74" w:rsidRPr="008A41BF">
        <w:rPr>
          <w:rFonts w:ascii="Arial" w:hAnsi="Arial" w:cs="Arial"/>
          <w:noProof/>
          <w:sz w:val="20"/>
          <w:szCs w:val="20"/>
          <w:lang w:val="en-GB"/>
        </w:rPr>
        <w:t>Czech Republic.</w:t>
      </w:r>
      <w:r w:rsidRPr="008A41BF">
        <w:rPr>
          <w:rFonts w:ascii="Arial" w:hAnsi="Arial" w:cs="Arial"/>
          <w:noProof/>
          <w:sz w:val="20"/>
          <w:szCs w:val="20"/>
          <w:lang w:val="en-GB"/>
        </w:rPr>
        <w:t xml:space="preserve">  </w:t>
      </w:r>
    </w:p>
    <w:p w14:paraId="6D2C4D5A" w14:textId="57A074EC" w:rsidR="00774335" w:rsidRDefault="00774335" w:rsidP="002857CF">
      <w:pPr>
        <w:pStyle w:val="Zkladntext"/>
        <w:spacing w:after="60"/>
        <w:ind w:left="0"/>
        <w:jc w:val="both"/>
        <w:rPr>
          <w:noProof/>
          <w:lang w:val="en-GB"/>
        </w:rPr>
      </w:pPr>
    </w:p>
    <w:p w14:paraId="74E84B9F" w14:textId="05DA16C6" w:rsidR="00774335" w:rsidRPr="001259CC" w:rsidRDefault="00774335" w:rsidP="002857CF">
      <w:pPr>
        <w:pStyle w:val="Zkladntext"/>
        <w:spacing w:after="60"/>
        <w:ind w:left="0"/>
        <w:jc w:val="center"/>
        <w:rPr>
          <w:b/>
          <w:noProof/>
          <w:lang w:val="en-GB"/>
        </w:rPr>
      </w:pPr>
      <w:r w:rsidRPr="001259CC">
        <w:rPr>
          <w:b/>
          <w:noProof/>
          <w:lang w:val="en-GB"/>
        </w:rPr>
        <w:t>VI</w:t>
      </w:r>
      <w:r>
        <w:rPr>
          <w:b/>
          <w:noProof/>
          <w:lang w:val="en-GB"/>
        </w:rPr>
        <w:t>I</w:t>
      </w:r>
      <w:r w:rsidRPr="001259CC">
        <w:rPr>
          <w:b/>
          <w:noProof/>
          <w:lang w:val="en-GB"/>
        </w:rPr>
        <w:t>I.</w:t>
      </w:r>
      <w:r>
        <w:rPr>
          <w:b/>
          <w:noProof/>
          <w:lang w:val="en-GB"/>
        </w:rPr>
        <w:t xml:space="preserve"> </w:t>
      </w:r>
      <w:r w:rsidR="006775DF">
        <w:rPr>
          <w:b/>
          <w:noProof/>
          <w:lang w:val="en-GB"/>
        </w:rPr>
        <w:t>Prohibition against child labour and slavery</w:t>
      </w:r>
    </w:p>
    <w:p w14:paraId="440A92CA" w14:textId="620801C0" w:rsidR="00DC1C74" w:rsidRPr="00DC1C74" w:rsidRDefault="00634D57" w:rsidP="002857CF">
      <w:pPr>
        <w:pStyle w:val="Zkladntext"/>
        <w:numPr>
          <w:ilvl w:val="0"/>
          <w:numId w:val="14"/>
        </w:numPr>
        <w:spacing w:after="60"/>
        <w:jc w:val="both"/>
        <w:rPr>
          <w:noProof/>
          <w:lang w:val="en-GB"/>
        </w:rPr>
      </w:pPr>
      <w:r w:rsidRPr="00634D57">
        <w:rPr>
          <w:noProof/>
          <w:lang w:val="en-GB"/>
        </w:rPr>
        <w:t>The Seller hereby warrants that it has never been, nor shall ever be, directly or indirectly associated with any instances of child labour or slavery in any form. Bidfood reserves the unequivocal right to terminate any contract forthwith should it be determined that the Seller has engaged in or been complicit in acts of slavery or child labour. Bidfood maintains a strict policy against the employment of child labour by any of its counterparties or by any third parties, irrespective of whether such practices may be considered legal within the relevant jurisdiction.</w:t>
      </w:r>
    </w:p>
    <w:p w14:paraId="734AE7EF" w14:textId="088B45F8" w:rsidR="00634D57" w:rsidRPr="00634D57" w:rsidRDefault="00634D57" w:rsidP="00634D57">
      <w:pPr>
        <w:pStyle w:val="Zkladntext"/>
        <w:numPr>
          <w:ilvl w:val="0"/>
          <w:numId w:val="14"/>
        </w:numPr>
        <w:spacing w:after="60"/>
        <w:jc w:val="both"/>
        <w:rPr>
          <w:noProof/>
          <w:lang w:val="en-GB"/>
        </w:rPr>
      </w:pPr>
      <w:r w:rsidRPr="00634D57">
        <w:rPr>
          <w:noProof/>
          <w:lang w:val="en-GB"/>
        </w:rPr>
        <w:t>For the purposes of this clause, child labour is defined as any work that deprives children of their childhood, potential, and dignity. Bidfood expressly prohibits any form of employment that it deems detrimental to the physical or mental development of children, thereby upholding its commitment to ethical practices and the welfare of vulnerable populations.</w:t>
      </w:r>
    </w:p>
    <w:p w14:paraId="6F79183A" w14:textId="78419F5A" w:rsidR="006775DF" w:rsidRDefault="00634D57" w:rsidP="002857CF">
      <w:pPr>
        <w:pStyle w:val="Zkladntext"/>
        <w:numPr>
          <w:ilvl w:val="0"/>
          <w:numId w:val="14"/>
        </w:numPr>
        <w:spacing w:after="60"/>
        <w:jc w:val="both"/>
        <w:rPr>
          <w:noProof/>
          <w:lang w:val="en-GB"/>
        </w:rPr>
      </w:pPr>
      <w:r w:rsidRPr="00634D57">
        <w:rPr>
          <w:noProof/>
          <w:lang w:val="en-GB"/>
        </w:rPr>
        <w:t>Similarly, slavery is defined as the condition in which an individual is owned by another, encompassing situations where a person is treated as the property of another individual. Bidfood unequivocally condemns any form of slavery and is committed to ensuring that its business practices reflect the highest standards of human rights and dignity for all individuals involved in its operations.</w:t>
      </w:r>
    </w:p>
    <w:p w14:paraId="1300B2EA" w14:textId="77777777" w:rsidR="00DC1C74" w:rsidRDefault="00DC1C74" w:rsidP="002857CF">
      <w:pPr>
        <w:pStyle w:val="Zkladntext"/>
        <w:spacing w:after="60"/>
        <w:ind w:left="0"/>
        <w:jc w:val="both"/>
        <w:rPr>
          <w:noProof/>
          <w:lang w:val="en-GB"/>
        </w:rPr>
      </w:pPr>
    </w:p>
    <w:p w14:paraId="34390F99" w14:textId="56BFAE19" w:rsidR="006775DF" w:rsidRPr="001259CC" w:rsidRDefault="006775DF" w:rsidP="002857CF">
      <w:pPr>
        <w:pStyle w:val="Zkladntext"/>
        <w:spacing w:after="60"/>
        <w:ind w:left="0"/>
        <w:jc w:val="center"/>
        <w:rPr>
          <w:b/>
          <w:noProof/>
          <w:lang w:val="en-GB"/>
        </w:rPr>
      </w:pPr>
      <w:r w:rsidRPr="001259CC">
        <w:rPr>
          <w:b/>
          <w:noProof/>
          <w:lang w:val="en-GB"/>
        </w:rPr>
        <w:t>I</w:t>
      </w:r>
      <w:r>
        <w:rPr>
          <w:b/>
          <w:noProof/>
          <w:lang w:val="en-GB"/>
        </w:rPr>
        <w:t>X</w:t>
      </w:r>
      <w:r w:rsidRPr="001259CC">
        <w:rPr>
          <w:b/>
          <w:noProof/>
          <w:lang w:val="en-GB"/>
        </w:rPr>
        <w:t>.</w:t>
      </w:r>
      <w:r>
        <w:rPr>
          <w:b/>
          <w:noProof/>
          <w:lang w:val="en-GB"/>
        </w:rPr>
        <w:t xml:space="preserve"> Sanctions</w:t>
      </w:r>
    </w:p>
    <w:p w14:paraId="05945DAE" w14:textId="251313ED" w:rsidR="00DC1C74" w:rsidRPr="00DC1C74" w:rsidRDefault="00DC1C74" w:rsidP="002857CF">
      <w:pPr>
        <w:pStyle w:val="Zkladntext"/>
        <w:numPr>
          <w:ilvl w:val="0"/>
          <w:numId w:val="13"/>
        </w:numPr>
        <w:spacing w:after="60"/>
        <w:jc w:val="both"/>
        <w:rPr>
          <w:noProof/>
          <w:lang w:val="en-GB"/>
        </w:rPr>
      </w:pPr>
      <w:r w:rsidRPr="00DC1C74">
        <w:rPr>
          <w:noProof/>
          <w:lang w:val="en-GB"/>
        </w:rPr>
        <w:t>The Seller warrants that it is not subject to any sanction laws imposed by the</w:t>
      </w:r>
      <w:r w:rsidR="00AF63F4">
        <w:rPr>
          <w:noProof/>
          <w:lang w:val="en-GB"/>
        </w:rPr>
        <w:t xml:space="preserve"> Czech Republic, the European Union or</w:t>
      </w:r>
      <w:r w:rsidRPr="00DC1C74">
        <w:rPr>
          <w:noProof/>
          <w:lang w:val="en-GB"/>
        </w:rPr>
        <w:t xml:space="preserve"> United </w:t>
      </w:r>
      <w:r w:rsidR="00AF63F4">
        <w:rPr>
          <w:noProof/>
          <w:lang w:val="en-GB"/>
        </w:rPr>
        <w:t>Nations</w:t>
      </w:r>
      <w:r w:rsidRPr="00DC1C74">
        <w:rPr>
          <w:noProof/>
          <w:lang w:val="en-GB"/>
        </w:rPr>
        <w:t xml:space="preserve">, which prohibits or renders unlawful the performance of the </w:t>
      </w:r>
      <w:r w:rsidR="0013359B">
        <w:rPr>
          <w:noProof/>
          <w:lang w:val="en-GB"/>
        </w:rPr>
        <w:t xml:space="preserve">purchase </w:t>
      </w:r>
      <w:r w:rsidRPr="00DC1C74">
        <w:rPr>
          <w:noProof/>
          <w:lang w:val="en-GB"/>
        </w:rPr>
        <w:t>contract. The Seller further warrants that it is not selling the goods as agent, trustee or nominee of any person or entity with whom transactions are prohibited or restricted.</w:t>
      </w:r>
    </w:p>
    <w:p w14:paraId="4F905D36" w14:textId="7DC4324E" w:rsidR="00FF6E91" w:rsidRDefault="00DC1C74" w:rsidP="00FF6E91">
      <w:pPr>
        <w:pStyle w:val="Zkladntext"/>
        <w:numPr>
          <w:ilvl w:val="0"/>
          <w:numId w:val="13"/>
        </w:numPr>
        <w:spacing w:after="60"/>
        <w:jc w:val="both"/>
        <w:rPr>
          <w:noProof/>
          <w:lang w:val="en-GB"/>
        </w:rPr>
      </w:pPr>
      <w:r w:rsidRPr="00DC1C74">
        <w:rPr>
          <w:noProof/>
          <w:lang w:val="en-GB"/>
        </w:rPr>
        <w:t>If at any time Bidfood becomes aware that there is reason to suspect that the Seller is not in compliance with the aforementioned clause, Bidfood shall be entitled in its sole discretion to terminate the</w:t>
      </w:r>
      <w:r w:rsidR="00AF63F4">
        <w:rPr>
          <w:noProof/>
          <w:lang w:val="en-GB"/>
        </w:rPr>
        <w:t xml:space="preserve"> purchase</w:t>
      </w:r>
      <w:r w:rsidRPr="00DC1C74">
        <w:rPr>
          <w:noProof/>
          <w:lang w:val="en-GB"/>
        </w:rPr>
        <w:t xml:space="preserve"> contract. In the event of such termination, the Seller shall be liable for any and all losses suffered by Bidfood as a consequence thereof.</w:t>
      </w:r>
    </w:p>
    <w:p w14:paraId="02E9B4FD" w14:textId="77777777" w:rsidR="00FF6E91" w:rsidRPr="00FF6E91" w:rsidRDefault="00FF6E91" w:rsidP="00FF6E91">
      <w:pPr>
        <w:pStyle w:val="Zkladntext"/>
        <w:spacing w:after="60"/>
        <w:ind w:left="0"/>
        <w:jc w:val="both"/>
        <w:rPr>
          <w:noProof/>
          <w:lang w:val="en-GB"/>
        </w:rPr>
      </w:pPr>
    </w:p>
    <w:p w14:paraId="6A385F8F" w14:textId="6946F61D" w:rsidR="006775DF" w:rsidRPr="001259CC" w:rsidRDefault="006775DF" w:rsidP="002857CF">
      <w:pPr>
        <w:pStyle w:val="Zkladntext"/>
        <w:spacing w:after="60"/>
        <w:ind w:left="0"/>
        <w:jc w:val="center"/>
        <w:rPr>
          <w:b/>
          <w:noProof/>
          <w:lang w:val="en-GB"/>
        </w:rPr>
      </w:pPr>
      <w:r>
        <w:rPr>
          <w:b/>
          <w:noProof/>
          <w:lang w:val="en-GB"/>
        </w:rPr>
        <w:t>X</w:t>
      </w:r>
      <w:r w:rsidRPr="001259CC">
        <w:rPr>
          <w:b/>
          <w:noProof/>
          <w:lang w:val="en-GB"/>
        </w:rPr>
        <w:t>.</w:t>
      </w:r>
      <w:r>
        <w:rPr>
          <w:b/>
          <w:noProof/>
          <w:lang w:val="en-GB"/>
        </w:rPr>
        <w:t xml:space="preserve"> Anti-corruption</w:t>
      </w:r>
    </w:p>
    <w:p w14:paraId="0F2F34E1" w14:textId="77777777" w:rsidR="007D7F88" w:rsidRDefault="007D7F88" w:rsidP="007D7F88">
      <w:pPr>
        <w:pStyle w:val="Zkladntext"/>
        <w:numPr>
          <w:ilvl w:val="0"/>
          <w:numId w:val="11"/>
        </w:numPr>
        <w:spacing w:after="60"/>
        <w:jc w:val="both"/>
        <w:rPr>
          <w:noProof/>
          <w:lang w:val="en-GB"/>
        </w:rPr>
      </w:pPr>
      <w:r w:rsidRPr="007D7F88">
        <w:rPr>
          <w:noProof/>
          <w:lang w:val="en-GB"/>
        </w:rPr>
        <w:t xml:space="preserve">The Seller agrees and undertakes that throughout the duration of the contract, he shall, at all times, adhere to and </w:t>
      </w:r>
      <w:r w:rsidRPr="007D7F88">
        <w:rPr>
          <w:noProof/>
          <w:lang w:val="en-GB"/>
        </w:rPr>
        <w:lastRenderedPageBreak/>
        <w:t>comply with all relevant and applicable anti-corruption laws and regulations. This includes, but is not limited to, Directive (EU) 2017/1371 of the European Parliament and of the Council of 5 July 2017 on the fight against fraud to the Union's financial interests by means of criminal law, as well as any other applicable local or international anti-corruption statutes.</w:t>
      </w:r>
    </w:p>
    <w:p w14:paraId="2067D318" w14:textId="2DE809AC" w:rsidR="006775DF" w:rsidRDefault="007D7F88" w:rsidP="007D7F88">
      <w:pPr>
        <w:pStyle w:val="Zkladntext"/>
        <w:numPr>
          <w:ilvl w:val="0"/>
          <w:numId w:val="11"/>
        </w:numPr>
        <w:spacing w:after="60"/>
        <w:jc w:val="both"/>
        <w:rPr>
          <w:noProof/>
          <w:lang w:val="en-GB"/>
        </w:rPr>
      </w:pPr>
      <w:r w:rsidRPr="007D7F88">
        <w:rPr>
          <w:noProof/>
          <w:lang w:val="en-GB"/>
        </w:rPr>
        <w:t>Furthermore, the Seller warrants that he has implemented and shall maintain effective internal policies and procedures. These policies and procedures are specifically designed to prevent the commission of any act that would constitute an offence under the aforementioned anti-corruption legislation. Each party shall promptly notify the other of any breach or suspected breach of such policies and procedures.</w:t>
      </w:r>
    </w:p>
    <w:p w14:paraId="72F10400" w14:textId="77777777" w:rsidR="007D7F88" w:rsidRPr="007D7F88" w:rsidRDefault="007D7F88" w:rsidP="007D7F88">
      <w:pPr>
        <w:pStyle w:val="Zkladntext"/>
        <w:spacing w:after="60"/>
        <w:jc w:val="both"/>
        <w:rPr>
          <w:noProof/>
          <w:lang w:val="en-GB"/>
        </w:rPr>
      </w:pPr>
    </w:p>
    <w:p w14:paraId="4C352A4A" w14:textId="724A385D" w:rsidR="006775DF" w:rsidRPr="001259CC" w:rsidRDefault="006775DF" w:rsidP="002857CF">
      <w:pPr>
        <w:pStyle w:val="Zkladntext"/>
        <w:spacing w:after="60"/>
        <w:ind w:left="0"/>
        <w:jc w:val="center"/>
        <w:rPr>
          <w:b/>
          <w:noProof/>
          <w:lang w:val="en-GB"/>
        </w:rPr>
      </w:pPr>
      <w:r>
        <w:rPr>
          <w:b/>
          <w:noProof/>
          <w:lang w:val="en-GB"/>
        </w:rPr>
        <w:t>X</w:t>
      </w:r>
      <w:r w:rsidRPr="001259CC">
        <w:rPr>
          <w:b/>
          <w:noProof/>
          <w:lang w:val="en-GB"/>
        </w:rPr>
        <w:t>I.</w:t>
      </w:r>
      <w:r>
        <w:rPr>
          <w:b/>
          <w:noProof/>
          <w:lang w:val="en-GB"/>
        </w:rPr>
        <w:t xml:space="preserve"> Termination </w:t>
      </w:r>
    </w:p>
    <w:p w14:paraId="02700AC6" w14:textId="2675586D" w:rsidR="00C0060A" w:rsidRPr="00AF63F4" w:rsidRDefault="006B2D8B" w:rsidP="00AF63F4">
      <w:pPr>
        <w:pStyle w:val="Zkladntext"/>
        <w:numPr>
          <w:ilvl w:val="0"/>
          <w:numId w:val="12"/>
        </w:numPr>
        <w:spacing w:after="60"/>
        <w:jc w:val="both"/>
        <w:rPr>
          <w:noProof/>
          <w:lang w:val="en-GB"/>
        </w:rPr>
      </w:pPr>
      <w:r w:rsidRPr="006B2D8B">
        <w:rPr>
          <w:noProof/>
          <w:lang w:val="en-GB"/>
        </w:rPr>
        <w:t xml:space="preserve">Bidfood </w:t>
      </w:r>
      <w:r w:rsidR="008A41BF">
        <w:rPr>
          <w:noProof/>
          <w:lang w:val="en-GB"/>
        </w:rPr>
        <w:t xml:space="preserve">is </w:t>
      </w:r>
      <w:r w:rsidRPr="006B2D8B">
        <w:rPr>
          <w:noProof/>
          <w:lang w:val="en-GB"/>
        </w:rPr>
        <w:t>entitled to terminate any purchase contract if the Seller becomes insolvent, if bankruptcy or insolvency proceedings are initiated against the Seller, or if, in Bidfood’s sole discretion, there is a material adverse change in the circumstances relating to the order.</w:t>
      </w:r>
    </w:p>
    <w:sectPr w:rsidR="00C0060A" w:rsidRPr="00AF63F4" w:rsidSect="00E637C0">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D9B7D" w14:textId="77777777" w:rsidR="00CC2AB4" w:rsidRDefault="00CC2AB4">
      <w:r>
        <w:separator/>
      </w:r>
    </w:p>
  </w:endnote>
  <w:endnote w:type="continuationSeparator" w:id="0">
    <w:p w14:paraId="395EF472" w14:textId="77777777" w:rsidR="00CC2AB4" w:rsidRDefault="00CC2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4"/>
        <w:szCs w:val="14"/>
      </w:rPr>
      <w:id w:val="3971843"/>
      <w:docPartObj>
        <w:docPartGallery w:val="Page Numbers (Bottom of Page)"/>
        <w:docPartUnique/>
      </w:docPartObj>
    </w:sdtPr>
    <w:sdtEndPr/>
    <w:sdtContent>
      <w:p w14:paraId="649FC66E" w14:textId="77777777" w:rsidR="001259CC" w:rsidRPr="009F599A" w:rsidRDefault="0000220D" w:rsidP="00AF76A5">
        <w:pPr>
          <w:pStyle w:val="Zpat"/>
          <w:jc w:val="center"/>
          <w:rPr>
            <w:sz w:val="14"/>
            <w:szCs w:val="14"/>
          </w:rPr>
        </w:pPr>
        <w:r w:rsidRPr="009F599A">
          <w:rPr>
            <w:rFonts w:ascii="Arial" w:hAnsi="Arial" w:cs="Arial"/>
            <w:sz w:val="14"/>
            <w:szCs w:val="14"/>
          </w:rPr>
          <w:fldChar w:fldCharType="begin"/>
        </w:r>
        <w:r w:rsidRPr="009F599A">
          <w:rPr>
            <w:rFonts w:ascii="Arial" w:hAnsi="Arial" w:cs="Arial"/>
            <w:sz w:val="14"/>
            <w:szCs w:val="14"/>
          </w:rPr>
          <w:instrText xml:space="preserve"> PAGE   \* MERGEFORMAT </w:instrText>
        </w:r>
        <w:r w:rsidRPr="009F599A">
          <w:rPr>
            <w:rFonts w:ascii="Arial" w:hAnsi="Arial" w:cs="Arial"/>
            <w:sz w:val="14"/>
            <w:szCs w:val="14"/>
          </w:rPr>
          <w:fldChar w:fldCharType="separate"/>
        </w:r>
        <w:r>
          <w:rPr>
            <w:rFonts w:ascii="Arial" w:hAnsi="Arial" w:cs="Arial"/>
            <w:noProof/>
            <w:sz w:val="14"/>
            <w:szCs w:val="14"/>
          </w:rPr>
          <w:t>2</w:t>
        </w:r>
        <w:r w:rsidRPr="009F599A">
          <w:rPr>
            <w:rFonts w:ascii="Arial" w:hAnsi="Arial" w:cs="Arial"/>
            <w:sz w:val="14"/>
            <w:szCs w:val="14"/>
          </w:rPr>
          <w:fldChar w:fldCharType="end"/>
        </w:r>
      </w:p>
    </w:sdtContent>
  </w:sdt>
  <w:p w14:paraId="608C612C" w14:textId="77777777" w:rsidR="001259CC" w:rsidRPr="009F599A" w:rsidRDefault="001259CC" w:rsidP="00AF76A5">
    <w:pPr>
      <w:pStyle w:val="Zpat"/>
      <w:tabs>
        <w:tab w:val="clear" w:pos="9072"/>
        <w:tab w:val="left" w:pos="4536"/>
      </w:tabs>
      <w:rPr>
        <w:rFonts w:ascii="Arial" w:hAnsi="Arial" w:cs="Arial"/>
        <w:sz w:val="14"/>
        <w:szCs w:val="14"/>
      </w:rPr>
    </w:pPr>
  </w:p>
  <w:p w14:paraId="0478AE74" w14:textId="77777777" w:rsidR="001259CC" w:rsidRDefault="001259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3E5B3" w14:textId="77777777" w:rsidR="00CC2AB4" w:rsidRDefault="00CC2AB4">
      <w:r>
        <w:separator/>
      </w:r>
    </w:p>
  </w:footnote>
  <w:footnote w:type="continuationSeparator" w:id="0">
    <w:p w14:paraId="0371405C" w14:textId="77777777" w:rsidR="00CC2AB4" w:rsidRDefault="00CC2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87159"/>
    <w:multiLevelType w:val="hybridMultilevel"/>
    <w:tmpl w:val="6CA224E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9E64782"/>
    <w:multiLevelType w:val="hybridMultilevel"/>
    <w:tmpl w:val="4B3A7274"/>
    <w:lvl w:ilvl="0" w:tplc="0405000F">
      <w:start w:val="1"/>
      <w:numFmt w:val="decimal"/>
      <w:lvlText w:val="%1."/>
      <w:lvlJc w:val="left"/>
      <w:pPr>
        <w:tabs>
          <w:tab w:val="num" w:pos="360"/>
        </w:tabs>
        <w:ind w:left="360" w:hanging="360"/>
      </w:pPr>
    </w:lvl>
    <w:lvl w:ilvl="1" w:tplc="04050003">
      <w:start w:val="1"/>
      <w:numFmt w:val="bullet"/>
      <w:lvlText w:val="o"/>
      <w:lvlJc w:val="left"/>
      <w:pPr>
        <w:tabs>
          <w:tab w:val="num" w:pos="1080"/>
        </w:tabs>
        <w:ind w:left="1080" w:hanging="360"/>
      </w:pPr>
      <w:rPr>
        <w:rFonts w:ascii="Courier New" w:hAnsi="Courier New"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1B9D1341"/>
    <w:multiLevelType w:val="hybridMultilevel"/>
    <w:tmpl w:val="8E721A6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F3D21AC"/>
    <w:multiLevelType w:val="hybridMultilevel"/>
    <w:tmpl w:val="004A817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E03600B"/>
    <w:multiLevelType w:val="hybridMultilevel"/>
    <w:tmpl w:val="ABD805F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2E7734BA"/>
    <w:multiLevelType w:val="hybridMultilevel"/>
    <w:tmpl w:val="735CFDC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386E1762"/>
    <w:multiLevelType w:val="hybridMultilevel"/>
    <w:tmpl w:val="735CFDC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3C222D5F"/>
    <w:multiLevelType w:val="hybridMultilevel"/>
    <w:tmpl w:val="735CFDCC"/>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60E9263C"/>
    <w:multiLevelType w:val="hybridMultilevel"/>
    <w:tmpl w:val="0E9026B8"/>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67852880"/>
    <w:multiLevelType w:val="hybridMultilevel"/>
    <w:tmpl w:val="735CFDC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6B4B7C4E"/>
    <w:multiLevelType w:val="hybridMultilevel"/>
    <w:tmpl w:val="735CFDC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6EFB5E54"/>
    <w:multiLevelType w:val="hybridMultilevel"/>
    <w:tmpl w:val="735CFDC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6F404169"/>
    <w:multiLevelType w:val="hybridMultilevel"/>
    <w:tmpl w:val="12DE499C"/>
    <w:lvl w:ilvl="0" w:tplc="FFFFFFFF">
      <w:start w:val="1"/>
      <w:numFmt w:val="decimal"/>
      <w:lvlText w:val="%1."/>
      <w:lvlJc w:val="left"/>
      <w:pPr>
        <w:tabs>
          <w:tab w:val="num" w:pos="360"/>
        </w:tabs>
        <w:ind w:left="360" w:hanging="360"/>
      </w:pPr>
    </w:lvl>
    <w:lvl w:ilvl="1" w:tplc="5DBA2B7E">
      <w:start w:val="1"/>
      <w:numFmt w:val="lowerLetter"/>
      <w:lvlText w:val="%2."/>
      <w:lvlJc w:val="left"/>
      <w:pPr>
        <w:tabs>
          <w:tab w:val="num" w:pos="1080"/>
        </w:tabs>
        <w:ind w:left="1080" w:hanging="360"/>
      </w:pPr>
      <w:rPr>
        <w:rFonts w:ascii="Arial" w:hAnsi="Arial" w:cs="Arial" w:hint="default"/>
        <w:sz w:val="20"/>
        <w:szCs w:val="2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77401491"/>
    <w:multiLevelType w:val="hybridMultilevel"/>
    <w:tmpl w:val="735CFDC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488134280">
    <w:abstractNumId w:val="8"/>
  </w:num>
  <w:num w:numId="2" w16cid:durableId="1072504291">
    <w:abstractNumId w:val="3"/>
  </w:num>
  <w:num w:numId="3" w16cid:durableId="970863354">
    <w:abstractNumId w:val="0"/>
  </w:num>
  <w:num w:numId="4" w16cid:durableId="1811705310">
    <w:abstractNumId w:val="2"/>
  </w:num>
  <w:num w:numId="5" w16cid:durableId="509370204">
    <w:abstractNumId w:val="4"/>
  </w:num>
  <w:num w:numId="6" w16cid:durableId="619800438">
    <w:abstractNumId w:val="13"/>
  </w:num>
  <w:num w:numId="7" w16cid:durableId="1864054107">
    <w:abstractNumId w:val="1"/>
  </w:num>
  <w:num w:numId="8" w16cid:durableId="393554435">
    <w:abstractNumId w:val="12"/>
  </w:num>
  <w:num w:numId="9" w16cid:durableId="2024625749">
    <w:abstractNumId w:val="11"/>
  </w:num>
  <w:num w:numId="10" w16cid:durableId="98841415">
    <w:abstractNumId w:val="5"/>
  </w:num>
  <w:num w:numId="11" w16cid:durableId="2140951729">
    <w:abstractNumId w:val="9"/>
  </w:num>
  <w:num w:numId="12" w16cid:durableId="1317803801">
    <w:abstractNumId w:val="7"/>
  </w:num>
  <w:num w:numId="13" w16cid:durableId="1124497913">
    <w:abstractNumId w:val="6"/>
  </w:num>
  <w:num w:numId="14" w16cid:durableId="5609483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zNLYwNjeztDQxNTBV0lEKTi0uzszPAykwqQUA2WadaSwAAAA="/>
  </w:docVars>
  <w:rsids>
    <w:rsidRoot w:val="0000220D"/>
    <w:rsid w:val="0000220D"/>
    <w:rsid w:val="000049BF"/>
    <w:rsid w:val="00036F74"/>
    <w:rsid w:val="000D7A2C"/>
    <w:rsid w:val="001259CC"/>
    <w:rsid w:val="0013359B"/>
    <w:rsid w:val="001461C9"/>
    <w:rsid w:val="001636C2"/>
    <w:rsid w:val="00183150"/>
    <w:rsid w:val="001B45D1"/>
    <w:rsid w:val="001E674C"/>
    <w:rsid w:val="00223596"/>
    <w:rsid w:val="00243979"/>
    <w:rsid w:val="00282204"/>
    <w:rsid w:val="002857CF"/>
    <w:rsid w:val="002A0C2C"/>
    <w:rsid w:val="002A1975"/>
    <w:rsid w:val="002C1EBC"/>
    <w:rsid w:val="002C2BE9"/>
    <w:rsid w:val="002F78A6"/>
    <w:rsid w:val="00337BB6"/>
    <w:rsid w:val="003D519D"/>
    <w:rsid w:val="003E1C23"/>
    <w:rsid w:val="003F3B0A"/>
    <w:rsid w:val="00442AEB"/>
    <w:rsid w:val="004536C8"/>
    <w:rsid w:val="004C520F"/>
    <w:rsid w:val="004E1899"/>
    <w:rsid w:val="00507CE5"/>
    <w:rsid w:val="00516727"/>
    <w:rsid w:val="005255F1"/>
    <w:rsid w:val="0055713B"/>
    <w:rsid w:val="005B6FA2"/>
    <w:rsid w:val="005C45E1"/>
    <w:rsid w:val="005F31C6"/>
    <w:rsid w:val="00613591"/>
    <w:rsid w:val="00634D57"/>
    <w:rsid w:val="006600C0"/>
    <w:rsid w:val="00675479"/>
    <w:rsid w:val="006775DF"/>
    <w:rsid w:val="00680574"/>
    <w:rsid w:val="00681F45"/>
    <w:rsid w:val="00683540"/>
    <w:rsid w:val="006A05CC"/>
    <w:rsid w:val="006B2D8B"/>
    <w:rsid w:val="006C0287"/>
    <w:rsid w:val="006C1503"/>
    <w:rsid w:val="006E46A6"/>
    <w:rsid w:val="00711173"/>
    <w:rsid w:val="00716793"/>
    <w:rsid w:val="00730C1B"/>
    <w:rsid w:val="00761B6F"/>
    <w:rsid w:val="00763BA7"/>
    <w:rsid w:val="00774335"/>
    <w:rsid w:val="007B08CD"/>
    <w:rsid w:val="007C5349"/>
    <w:rsid w:val="007D7F88"/>
    <w:rsid w:val="008139A0"/>
    <w:rsid w:val="00822302"/>
    <w:rsid w:val="0087774F"/>
    <w:rsid w:val="008A41BF"/>
    <w:rsid w:val="008C0742"/>
    <w:rsid w:val="008E0B0C"/>
    <w:rsid w:val="00900959"/>
    <w:rsid w:val="00905E5B"/>
    <w:rsid w:val="00957824"/>
    <w:rsid w:val="009B0101"/>
    <w:rsid w:val="009D626B"/>
    <w:rsid w:val="00A11C65"/>
    <w:rsid w:val="00AB660C"/>
    <w:rsid w:val="00AC4207"/>
    <w:rsid w:val="00AC431B"/>
    <w:rsid w:val="00AF63F4"/>
    <w:rsid w:val="00AF6739"/>
    <w:rsid w:val="00AF72C9"/>
    <w:rsid w:val="00B37228"/>
    <w:rsid w:val="00B46833"/>
    <w:rsid w:val="00B70D32"/>
    <w:rsid w:val="00B844D9"/>
    <w:rsid w:val="00C0060A"/>
    <w:rsid w:val="00C15599"/>
    <w:rsid w:val="00C330D6"/>
    <w:rsid w:val="00C353A3"/>
    <w:rsid w:val="00C4772D"/>
    <w:rsid w:val="00C5583D"/>
    <w:rsid w:val="00C9304D"/>
    <w:rsid w:val="00CC2AB4"/>
    <w:rsid w:val="00D53A8C"/>
    <w:rsid w:val="00DA51EA"/>
    <w:rsid w:val="00DA5449"/>
    <w:rsid w:val="00DC1C74"/>
    <w:rsid w:val="00DC3403"/>
    <w:rsid w:val="00E20AB9"/>
    <w:rsid w:val="00E4670C"/>
    <w:rsid w:val="00E9014A"/>
    <w:rsid w:val="00E932F6"/>
    <w:rsid w:val="00E94CA6"/>
    <w:rsid w:val="00EB32AD"/>
    <w:rsid w:val="00ED250D"/>
    <w:rsid w:val="00EE3FCF"/>
    <w:rsid w:val="00F854E0"/>
    <w:rsid w:val="00F87139"/>
    <w:rsid w:val="00FF6E9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9B088"/>
  <w15:chartTrackingRefBased/>
  <w15:docId w15:val="{BE71C84F-1C64-421A-8E80-93DD9500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220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00220D"/>
    <w:pPr>
      <w:widowControl w:val="0"/>
      <w:overflowPunct w:val="0"/>
      <w:autoSpaceDE w:val="0"/>
      <w:autoSpaceDN w:val="0"/>
      <w:adjustRightInd w:val="0"/>
      <w:ind w:left="360"/>
      <w:textAlignment w:val="baseline"/>
    </w:pPr>
    <w:rPr>
      <w:rFonts w:ascii="Arial" w:hAnsi="Arial" w:cs="Arial"/>
      <w:sz w:val="20"/>
      <w:szCs w:val="20"/>
    </w:rPr>
  </w:style>
  <w:style w:type="character" w:customStyle="1" w:styleId="ZkladntextChar">
    <w:name w:val="Základní text Char"/>
    <w:basedOn w:val="Standardnpsmoodstavce"/>
    <w:link w:val="Zkladntext"/>
    <w:rsid w:val="0000220D"/>
    <w:rPr>
      <w:rFonts w:ascii="Arial" w:eastAsia="Times New Roman" w:hAnsi="Arial" w:cs="Arial"/>
      <w:sz w:val="20"/>
      <w:szCs w:val="20"/>
      <w:lang w:eastAsia="cs-CZ"/>
    </w:rPr>
  </w:style>
  <w:style w:type="character" w:styleId="Odkaznakoment">
    <w:name w:val="annotation reference"/>
    <w:uiPriority w:val="99"/>
    <w:semiHidden/>
    <w:unhideWhenUsed/>
    <w:rsid w:val="0000220D"/>
    <w:rPr>
      <w:sz w:val="16"/>
      <w:szCs w:val="16"/>
    </w:rPr>
  </w:style>
  <w:style w:type="paragraph" w:styleId="Textkomente">
    <w:name w:val="annotation text"/>
    <w:basedOn w:val="Normln"/>
    <w:link w:val="TextkomenteChar"/>
    <w:uiPriority w:val="99"/>
    <w:unhideWhenUsed/>
    <w:rsid w:val="0000220D"/>
    <w:rPr>
      <w:sz w:val="20"/>
      <w:szCs w:val="20"/>
    </w:rPr>
  </w:style>
  <w:style w:type="character" w:customStyle="1" w:styleId="TextkomenteChar">
    <w:name w:val="Text komentáře Char"/>
    <w:basedOn w:val="Standardnpsmoodstavce"/>
    <w:link w:val="Textkomente"/>
    <w:uiPriority w:val="99"/>
    <w:rsid w:val="0000220D"/>
    <w:rPr>
      <w:rFonts w:ascii="Times New Roman" w:eastAsia="Times New Roman" w:hAnsi="Times New Roman" w:cs="Times New Roman"/>
      <w:sz w:val="20"/>
      <w:szCs w:val="20"/>
      <w:lang w:eastAsia="cs-CZ"/>
    </w:rPr>
  </w:style>
  <w:style w:type="character" w:styleId="Siln">
    <w:name w:val="Strong"/>
    <w:basedOn w:val="Standardnpsmoodstavce"/>
    <w:uiPriority w:val="22"/>
    <w:qFormat/>
    <w:rsid w:val="0000220D"/>
    <w:rPr>
      <w:b/>
      <w:bCs/>
    </w:rPr>
  </w:style>
  <w:style w:type="paragraph" w:styleId="Zpat">
    <w:name w:val="footer"/>
    <w:basedOn w:val="Normln"/>
    <w:link w:val="ZpatChar"/>
    <w:uiPriority w:val="99"/>
    <w:unhideWhenUsed/>
    <w:rsid w:val="0000220D"/>
    <w:pPr>
      <w:tabs>
        <w:tab w:val="center" w:pos="4536"/>
        <w:tab w:val="right" w:pos="9072"/>
      </w:tabs>
    </w:pPr>
  </w:style>
  <w:style w:type="character" w:customStyle="1" w:styleId="ZpatChar">
    <w:name w:val="Zápatí Char"/>
    <w:basedOn w:val="Standardnpsmoodstavce"/>
    <w:link w:val="Zpat"/>
    <w:uiPriority w:val="99"/>
    <w:rsid w:val="0000220D"/>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0220D"/>
    <w:pPr>
      <w:ind w:left="720"/>
      <w:contextualSpacing/>
    </w:pPr>
  </w:style>
  <w:style w:type="table" w:styleId="Mkatabulky">
    <w:name w:val="Table Grid"/>
    <w:basedOn w:val="Normlntabulka"/>
    <w:uiPriority w:val="59"/>
    <w:rsid w:val="0000220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E0B0C"/>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C15599"/>
    <w:rPr>
      <w:b/>
      <w:bCs/>
    </w:rPr>
  </w:style>
  <w:style w:type="character" w:customStyle="1" w:styleId="PedmtkomenteChar">
    <w:name w:val="Předmět komentáře Char"/>
    <w:basedOn w:val="TextkomenteChar"/>
    <w:link w:val="Pedmtkomente"/>
    <w:uiPriority w:val="99"/>
    <w:semiHidden/>
    <w:rsid w:val="00C15599"/>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424853">
      <w:bodyDiv w:val="1"/>
      <w:marLeft w:val="0"/>
      <w:marRight w:val="0"/>
      <w:marTop w:val="0"/>
      <w:marBottom w:val="0"/>
      <w:divBdr>
        <w:top w:val="none" w:sz="0" w:space="0" w:color="auto"/>
        <w:left w:val="none" w:sz="0" w:space="0" w:color="auto"/>
        <w:bottom w:val="none" w:sz="0" w:space="0" w:color="auto"/>
        <w:right w:val="none" w:sz="0" w:space="0" w:color="auto"/>
      </w:divBdr>
    </w:div>
    <w:div w:id="206806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FE0AF-7C5C-443B-95F1-6DE51C6CE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1555</Words>
  <Characters>9180</Characters>
  <Application>Microsoft Office Word</Application>
  <DocSecurity>0</DocSecurity>
  <Lines>76</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PIERSTONE</dc:creator>
  <cp:keywords/>
  <dc:description/>
  <cp:lastModifiedBy>PIERSTONE</cp:lastModifiedBy>
  <cp:revision>3</cp:revision>
  <cp:lastPrinted>2024-08-22T07:06:00Z</cp:lastPrinted>
  <dcterms:created xsi:type="dcterms:W3CDTF">2024-08-22T13:06:00Z</dcterms:created>
  <dcterms:modified xsi:type="dcterms:W3CDTF">2024-08-22T13:08:00Z</dcterms:modified>
</cp:coreProperties>
</file>